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26" w:rsidRDefault="003B6E26" w:rsidP="003B6E26">
      <w:pPr>
        <w:widowControl w:val="0"/>
        <w:autoSpaceDE w:val="0"/>
        <w:autoSpaceDN w:val="0"/>
        <w:adjustRightInd w:val="0"/>
        <w:spacing w:after="0" w:line="240" w:lineRule="auto"/>
        <w:ind w:right="-391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3B6E26" w:rsidRDefault="00BA3F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F9F">
        <w:rPr>
          <w:rFonts w:ascii="Times New Roman" w:hAnsi="Times New Roman" w:cs="Times New Roman"/>
          <w:sz w:val="24"/>
          <w:szCs w:val="24"/>
          <w:lang w:eastAsia="ru-RU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23pt" o:ole="">
            <v:imagedata r:id="rId7" o:title=""/>
          </v:shape>
          <o:OLEObject Type="Embed" ProgID="AcroExch.Document.DC" ShapeID="_x0000_i1025" DrawAspect="Content" ObjectID="_1625563643" r:id="rId8"/>
        </w:object>
      </w:r>
      <w:bookmarkEnd w:id="0"/>
    </w:p>
    <w:p w:rsidR="00293BC0" w:rsidRDefault="00293BC0" w:rsidP="00183647">
      <w:pPr>
        <w:tabs>
          <w:tab w:val="left" w:pos="61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3647" w:rsidRPr="00BF21A3" w:rsidRDefault="00183647" w:rsidP="00183647">
      <w:pPr>
        <w:tabs>
          <w:tab w:val="left" w:pos="61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BC0" w:rsidRPr="00BF21A3" w:rsidRDefault="00293BC0" w:rsidP="00293BC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1A3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</w:t>
      </w:r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учебного предмета «Право</w:t>
      </w:r>
      <w:r w:rsidR="00562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562552" w:rsidRPr="00562552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углубленн</w:t>
      </w:r>
      <w:r w:rsidR="00562552">
        <w:rPr>
          <w:rFonts w:ascii="Times New Roman" w:eastAsia="Calibri" w:hAnsi="Times New Roman" w:cs="Times New Roman"/>
          <w:color w:val="000000"/>
          <w:sz w:val="24"/>
          <w:szCs w:val="24"/>
        </w:rPr>
        <w:t>ый</w:t>
      </w:r>
      <w:r w:rsidRPr="00562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</w:t>
      </w:r>
      <w:r w:rsidR="00562552">
        <w:rPr>
          <w:rFonts w:ascii="Times New Roman" w:eastAsia="Calibri" w:hAnsi="Times New Roman" w:cs="Times New Roman"/>
          <w:color w:val="000000"/>
          <w:sz w:val="24"/>
          <w:szCs w:val="24"/>
        </w:rPr>
        <w:t>ень)</w:t>
      </w:r>
      <w:r w:rsidR="00884211" w:rsidRPr="00562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в соответствии: </w:t>
      </w:r>
    </w:p>
    <w:p w:rsidR="00293BC0" w:rsidRPr="00BF21A3" w:rsidRDefault="00293BC0" w:rsidP="00183647">
      <w:pPr>
        <w:numPr>
          <w:ilvl w:val="0"/>
          <w:numId w:val="13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</w:t>
      </w:r>
    </w:p>
    <w:p w:rsidR="00293BC0" w:rsidRPr="00BF21A3" w:rsidRDefault="00293BC0" w:rsidP="00183647">
      <w:pPr>
        <w:numPr>
          <w:ilvl w:val="0"/>
          <w:numId w:val="13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BF21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28 июня 2016 г. № 2/16</w:t>
      </w:r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BF21A3" w:rsidRDefault="00293BC0" w:rsidP="00BF2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1A3">
        <w:rPr>
          <w:rFonts w:ascii="Times New Roman" w:hAnsi="Times New Roman" w:cs="Times New Roman"/>
          <w:sz w:val="24"/>
          <w:szCs w:val="24"/>
        </w:rPr>
        <w:t xml:space="preserve">Право является одним из значимых гуманитарных предметов в системе среднего общего образования, </w:t>
      </w:r>
      <w:r w:rsidR="00BF21A3" w:rsidRPr="00BF21A3">
        <w:rPr>
          <w:rFonts w:ascii="Times New Roman" w:hAnsi="Times New Roman" w:cs="Times New Roman"/>
          <w:b/>
          <w:sz w:val="24"/>
          <w:szCs w:val="24"/>
        </w:rPr>
        <w:t>целью</w:t>
      </w:r>
      <w:r w:rsidR="00BF21A3" w:rsidRPr="00BF21A3">
        <w:rPr>
          <w:rFonts w:ascii="Times New Roman" w:hAnsi="Times New Roman" w:cs="Times New Roman"/>
          <w:sz w:val="24"/>
          <w:szCs w:val="24"/>
        </w:rPr>
        <w:t xml:space="preserve">  которого является: обеспечение</w:t>
      </w:r>
      <w:r w:rsidRPr="00BF21A3">
        <w:rPr>
          <w:rFonts w:ascii="Times New Roman" w:hAnsi="Times New Roman" w:cs="Times New Roman"/>
          <w:sz w:val="24"/>
          <w:szCs w:val="24"/>
        </w:rPr>
        <w:t xml:space="preserve"> формирование мировоззренческой,</w:t>
      </w:r>
      <w:r w:rsidR="00BF21A3" w:rsidRPr="00BF21A3">
        <w:rPr>
          <w:rFonts w:ascii="Times New Roman" w:hAnsi="Times New Roman" w:cs="Times New Roman"/>
          <w:sz w:val="24"/>
          <w:szCs w:val="24"/>
        </w:rPr>
        <w:t xml:space="preserve">  </w:t>
      </w:r>
      <w:r w:rsidRPr="00BF21A3">
        <w:rPr>
          <w:rFonts w:ascii="Times New Roman" w:hAnsi="Times New Roman" w:cs="Times New Roman"/>
          <w:sz w:val="24"/>
          <w:szCs w:val="24"/>
        </w:rPr>
        <w:t xml:space="preserve">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  <w:r w:rsidR="00884211" w:rsidRPr="00BF2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2552" w:rsidRPr="008C4B07" w:rsidRDefault="00562552" w:rsidP="005625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B07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«Право» на базовом уровне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активности. </w:t>
      </w:r>
    </w:p>
    <w:p w:rsidR="00BF21A3" w:rsidRDefault="00BF21A3" w:rsidP="00BF2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0D7">
        <w:rPr>
          <w:rFonts w:ascii="Times New Roman" w:eastAsiaTheme="minorHAnsi" w:hAnsi="Times New Roman" w:cs="Times New Roman"/>
          <w:b/>
          <w:sz w:val="24"/>
          <w:szCs w:val="24"/>
        </w:rPr>
        <w:t>Задачами</w:t>
      </w:r>
      <w:r w:rsidRPr="00A4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0D7">
        <w:rPr>
          <w:rFonts w:ascii="Times New Roman" w:eastAsiaTheme="minorHAnsi" w:hAnsi="Times New Roman" w:cs="Times New Roman"/>
          <w:b/>
          <w:sz w:val="24"/>
          <w:szCs w:val="24"/>
        </w:rPr>
        <w:t>изучения права являются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BF21A3" w:rsidRPr="00BF21A3" w:rsidRDefault="00BF21A3" w:rsidP="00183647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представлений о правовой </w:t>
      </w:r>
      <w:r>
        <w:rPr>
          <w:rFonts w:ascii="Times New Roman" w:eastAsiaTheme="minorHAnsi" w:hAnsi="Times New Roman" w:cs="Times New Roman"/>
          <w:sz w:val="24"/>
          <w:szCs w:val="24"/>
        </w:rPr>
        <w:t>сфере как целостной системе, по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нимания социальной ценности права, его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связи с другими сторонами обще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ственной жизни;</w:t>
      </w:r>
    </w:p>
    <w:p w:rsidR="00BF21A3" w:rsidRPr="00BF21A3" w:rsidRDefault="00BF21A3" w:rsidP="00183647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>развитие правосознания и правовой культуры учащихся;</w:t>
      </w:r>
    </w:p>
    <w:p w:rsidR="00BF21A3" w:rsidRPr="00BF21A3" w:rsidRDefault="00BF21A3" w:rsidP="00183647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>формирование знаний базовых норм разл</w:t>
      </w:r>
      <w:r>
        <w:rPr>
          <w:rFonts w:ascii="Times New Roman" w:eastAsiaTheme="minorHAnsi" w:hAnsi="Times New Roman" w:cs="Times New Roman"/>
          <w:sz w:val="24"/>
          <w:szCs w:val="24"/>
        </w:rPr>
        <w:t>ичных отраслей права в РФ, о че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ловеке как субъекте правоотношений;</w:t>
      </w:r>
    </w:p>
    <w:p w:rsidR="00BF21A3" w:rsidRPr="00BF21A3" w:rsidRDefault="00BF21A3" w:rsidP="00183647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>выработка умений получать правовую информацию из различных, в том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числе неадаптированных источников; преобразовывать её и использовать для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решения учебных задач, а также для анализа и оценки жизненных ситуаций;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расширение палитры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способов познавательной, коммуникатив</w:t>
      </w:r>
      <w:r>
        <w:rPr>
          <w:rFonts w:ascii="Times New Roman" w:eastAsiaTheme="minorHAnsi" w:hAnsi="Times New Roman" w:cs="Times New Roman"/>
          <w:sz w:val="24"/>
          <w:szCs w:val="24"/>
        </w:rPr>
        <w:t>ной, практиче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ской деятельности, необходимых для уч</w:t>
      </w:r>
      <w:r>
        <w:rPr>
          <w:rFonts w:ascii="Times New Roman" w:eastAsiaTheme="minorHAnsi" w:hAnsi="Times New Roman" w:cs="Times New Roman"/>
          <w:sz w:val="24"/>
          <w:szCs w:val="24"/>
        </w:rPr>
        <w:t>астия в жизни гражданского обще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ства и государства;</w:t>
      </w:r>
    </w:p>
    <w:p w:rsidR="00BF21A3" w:rsidRPr="00BF21A3" w:rsidRDefault="00BF21A3" w:rsidP="00183647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 xml:space="preserve"> обогащение опыта старшеклассников по применению полученных знаний 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умений в различных областях обществен</w:t>
      </w:r>
      <w:r>
        <w:rPr>
          <w:rFonts w:ascii="Times New Roman" w:eastAsiaTheme="minorHAnsi" w:hAnsi="Times New Roman" w:cs="Times New Roman"/>
          <w:sz w:val="24"/>
          <w:szCs w:val="24"/>
        </w:rPr>
        <w:t>ной жизни: в гражданской и обще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ственной деятельности, в сферах межличностных отношений, отношений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между людьми различных национальност</w:t>
      </w:r>
      <w:r>
        <w:rPr>
          <w:rFonts w:ascii="Times New Roman" w:eastAsiaTheme="minorHAnsi" w:hAnsi="Times New Roman" w:cs="Times New Roman"/>
          <w:sz w:val="24"/>
          <w:szCs w:val="24"/>
        </w:rPr>
        <w:t>ей и вероисповеданий, в семейно</w:t>
      </w:r>
      <w:r w:rsidR="00183647">
        <w:rPr>
          <w:rFonts w:ascii="Times New Roman" w:eastAsiaTheme="minorHAnsi" w:hAnsi="Times New Roman" w:cs="Times New Roman"/>
          <w:sz w:val="24"/>
          <w:szCs w:val="24"/>
        </w:rPr>
        <w:t>-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>бытовой сфере.</w:t>
      </w:r>
    </w:p>
    <w:p w:rsidR="008C4B07" w:rsidRDefault="00293BC0" w:rsidP="008C4B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lastRenderedPageBreak/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r w:rsidR="00BF2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A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A450D7">
        <w:rPr>
          <w:rFonts w:ascii="Times New Roman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sz w:val="24"/>
          <w:szCs w:val="24"/>
        </w:rPr>
        <w:t>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  <w:r w:rsidR="00884211" w:rsidRPr="00BF2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3BC0" w:rsidRPr="00BF21A3" w:rsidRDefault="00293BC0" w:rsidP="008C4B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  <w:r w:rsidR="00884211" w:rsidRPr="00BF21A3">
        <w:rPr>
          <w:rFonts w:ascii="Times New Roman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sz w:val="24"/>
          <w:szCs w:val="24"/>
        </w:rPr>
        <w:t xml:space="preserve">Учебный предмет «Право» на уровне среднего общего образования опирается на </w:t>
      </w:r>
      <w:proofErr w:type="spellStart"/>
      <w:r w:rsidRPr="00BF21A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F21A3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562552" w:rsidRDefault="00562552" w:rsidP="00562552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55AAE" w:rsidRPr="00B55AAE" w:rsidRDefault="00B55AAE" w:rsidP="00B55A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5AAE">
        <w:rPr>
          <w:rFonts w:ascii="Times New Roman" w:eastAsiaTheme="minorHAnsi" w:hAnsi="Times New Roman" w:cs="Times New Roman"/>
          <w:sz w:val="24"/>
          <w:szCs w:val="24"/>
        </w:rPr>
        <w:t xml:space="preserve">Предмет «Право»  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B55AAE">
        <w:rPr>
          <w:rFonts w:ascii="Times New Roman" w:eastAsiaTheme="minorHAnsi" w:hAnsi="Times New Roman" w:cs="Times New Roman"/>
          <w:sz w:val="24"/>
          <w:szCs w:val="24"/>
        </w:rPr>
        <w:t>зучается в количестве 140 часов в 10-11 кла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сса: 72 часа в 10 классе и 68 ч. </w:t>
      </w:r>
      <w:r w:rsidRPr="00B55AAE">
        <w:rPr>
          <w:rFonts w:ascii="Times New Roman" w:eastAsiaTheme="minorHAnsi" w:hAnsi="Times New Roman" w:cs="Times New Roman"/>
          <w:sz w:val="24"/>
          <w:szCs w:val="24"/>
        </w:rPr>
        <w:t>в 11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классе</w:t>
      </w:r>
      <w:r w:rsidRPr="00B55AAE">
        <w:rPr>
          <w:rFonts w:ascii="Times New Roman" w:eastAsiaTheme="minorHAnsi" w:hAnsi="Times New Roman" w:cs="Times New Roman"/>
          <w:sz w:val="24"/>
          <w:szCs w:val="24"/>
        </w:rPr>
        <w:t>, по 2 часа в неделю.</w:t>
      </w:r>
    </w:p>
    <w:p w:rsidR="00183647" w:rsidRDefault="00183647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55AAE" w:rsidRDefault="00B55AAE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br w:type="page"/>
      </w:r>
    </w:p>
    <w:p w:rsidR="00884211" w:rsidRPr="00BF21A3" w:rsidRDefault="00884211" w:rsidP="00BF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1414A5">
        <w:rPr>
          <w:rFonts w:ascii="Times New Roman" w:eastAsiaTheme="minorHAnsi" w:hAnsi="Times New Roman" w:cs="Times New Roman"/>
          <w:b/>
          <w:bCs/>
          <w:sz w:val="24"/>
          <w:szCs w:val="24"/>
        </w:rPr>
        <w:t>учебного предмета «Право»</w:t>
      </w:r>
    </w:p>
    <w:p w:rsidR="008C4B07" w:rsidRDefault="008C4B07" w:rsidP="00BF2F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84211" w:rsidRPr="00BF2F62" w:rsidRDefault="00884211" w:rsidP="00BF2F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b/>
          <w:sz w:val="24"/>
          <w:szCs w:val="24"/>
        </w:rPr>
        <w:t>Личностные результаты</w:t>
      </w:r>
      <w:r w:rsidRPr="00BF2F62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гражданская идентичность, патриотизм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, уважение к своему народу, чув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ство ответственности перед Родиной, гордость за свой край, свою Родину,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прошлое и настоящее многонационально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го народа России, уважение госу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дарственных символов (герб, флаг, гимн);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C4B07">
        <w:rPr>
          <w:rFonts w:ascii="Times New Roman" w:eastAsiaTheme="minorHAnsi" w:hAnsi="Times New Roman" w:cs="Times New Roman"/>
          <w:sz w:val="24"/>
          <w:szCs w:val="24"/>
        </w:rPr>
        <w:t>гражданская позиция как активного и ответственного члена российского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общества, осознающего свои конституцио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нные права и обязанности, уважа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ющего закон и правопорядок, обладающег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о чувством собственного достоин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ства, осознанно принимающего традиционные на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циональные и общечелове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ческие гуманистические и демократические ценности;</w:t>
      </w:r>
      <w:proofErr w:type="gramEnd"/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готовность к служению Отечеству, его защите;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сформированность мировоззрения, соответствующего современному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уровню развития науки и общественной практики, основанного на диалоге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культур, а также различных форм общественного сознания, осознание своего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места в поликультурном мире;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сформированность основ саморазвития и самовоспитания в соответствии с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общечеловеческими ценностями и идеала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ми гражданского общества; готов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ность и способн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ость к самостоятельной,   творческой и ответственной дея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тельности;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толерантное сознание и поведение в поликультурном мире, готовность и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способность вести диалог с другими люд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ьми, достигать в нем взаимопони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мания, находить общие цели и сотрудничать для их достижения;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навыки сотрудничества со сверстниками, детьми младшего возраста,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взрослыми в образовательно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й,</w:t>
      </w:r>
      <w:r w:rsidR="008C4B07">
        <w:rPr>
          <w:rFonts w:ascii="Times New Roman" w:eastAsiaTheme="minorHAnsi" w:hAnsi="Times New Roman" w:cs="Times New Roman"/>
          <w:sz w:val="24"/>
          <w:szCs w:val="24"/>
        </w:rPr>
        <w:t xml:space="preserve"> общественно полезной, учебно-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исследовательской, проектной и других видах деятельности;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нравственное сознание и поведение на основе усвоения общечеловеческих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ценностей;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готовность и способность к образованию, в том числе самообразованию,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на протяжении всей жизни; сознательно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е отношение к непрерывному обра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зованию как условию успешной профессиональной и общественной деят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ель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ности;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C4B07">
        <w:rPr>
          <w:rFonts w:ascii="Times New Roman" w:eastAsiaTheme="minorHAnsi" w:hAnsi="Times New Roman" w:cs="Times New Roman"/>
          <w:sz w:val="24"/>
          <w:szCs w:val="24"/>
        </w:rPr>
        <w:t>осознанный выбор будущей професси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и и возможностей реализации соб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ственных жизненных планов; отношение к профессиональной деятельности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как возможности участия в решении лич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ных, общественных, государствен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ных, общенациональных проблем;</w:t>
      </w:r>
      <w:proofErr w:type="gramEnd"/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>основы экологического мышления, осознание влияния социально-экономических процессов на состояние природной среды; приобретение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 xml:space="preserve">опыта </w:t>
      </w:r>
      <w:proofErr w:type="spellStart"/>
      <w:r w:rsidRPr="008C4B07">
        <w:rPr>
          <w:rFonts w:ascii="Times New Roman" w:eastAsiaTheme="minorHAnsi" w:hAnsi="Times New Roman" w:cs="Times New Roman"/>
          <w:sz w:val="24"/>
          <w:szCs w:val="24"/>
        </w:rPr>
        <w:t>экологонаправленной</w:t>
      </w:r>
      <w:proofErr w:type="spellEnd"/>
      <w:r w:rsidRPr="008C4B07">
        <w:rPr>
          <w:rFonts w:ascii="Times New Roman" w:eastAsiaTheme="minorHAnsi" w:hAnsi="Times New Roman" w:cs="Times New Roman"/>
          <w:sz w:val="24"/>
          <w:szCs w:val="24"/>
        </w:rPr>
        <w:t xml:space="preserve"> деятельности;</w:t>
      </w:r>
    </w:p>
    <w:p w:rsidR="00884211" w:rsidRPr="008C4B07" w:rsidRDefault="00884211" w:rsidP="008C4B07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B07">
        <w:rPr>
          <w:rFonts w:ascii="Times New Roman" w:eastAsiaTheme="minorHAnsi" w:hAnsi="Times New Roman" w:cs="Times New Roman"/>
          <w:sz w:val="24"/>
          <w:szCs w:val="24"/>
        </w:rPr>
        <w:t xml:space="preserve">ответственное отношение к созданию </w:t>
      </w:r>
      <w:r w:rsidR="00BF2F62" w:rsidRPr="008C4B07">
        <w:rPr>
          <w:rFonts w:ascii="Times New Roman" w:eastAsiaTheme="minorHAnsi" w:hAnsi="Times New Roman" w:cs="Times New Roman"/>
          <w:sz w:val="24"/>
          <w:szCs w:val="24"/>
        </w:rPr>
        <w:t>семьи на основе осознанного при</w:t>
      </w:r>
      <w:r w:rsidRPr="008C4B07">
        <w:rPr>
          <w:rFonts w:ascii="Times New Roman" w:eastAsiaTheme="minorHAnsi" w:hAnsi="Times New Roman" w:cs="Times New Roman"/>
          <w:sz w:val="24"/>
          <w:szCs w:val="24"/>
        </w:rPr>
        <w:t>нятия ценностей семейной жизни.</w:t>
      </w:r>
    </w:p>
    <w:p w:rsidR="00884211" w:rsidRPr="001449B2" w:rsidRDefault="00884211" w:rsidP="000167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1449B2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1449B2">
        <w:rPr>
          <w:rFonts w:ascii="Times New Roman" w:eastAsiaTheme="minorHAnsi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</w:t>
      </w:r>
      <w:r w:rsidR="000167EC" w:rsidRPr="001449B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1449B2">
        <w:rPr>
          <w:rFonts w:ascii="Times New Roman" w:eastAsiaTheme="minorHAnsi" w:hAnsi="Times New Roman" w:cs="Times New Roman"/>
          <w:b/>
          <w:sz w:val="24"/>
          <w:szCs w:val="24"/>
        </w:rPr>
        <w:t>представлены тремя группами универ</w:t>
      </w:r>
      <w:r w:rsidR="001449B2">
        <w:rPr>
          <w:rFonts w:ascii="Times New Roman" w:eastAsiaTheme="minorHAnsi" w:hAnsi="Times New Roman" w:cs="Times New Roman"/>
          <w:b/>
          <w:sz w:val="24"/>
          <w:szCs w:val="24"/>
        </w:rPr>
        <w:t>сальных учебных действий (УУД)</w:t>
      </w:r>
    </w:p>
    <w:p w:rsidR="00BF2F62" w:rsidRDefault="00884211" w:rsidP="008C4B0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BF2F62" w:rsidRPr="00BF2F62" w:rsidRDefault="00884211" w:rsidP="008C4B07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самостоятельное определение цели, умение задавать параметры и критерии,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по которым можно определить, что цель достигнута;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F2F62" w:rsidRPr="00BF2F62" w:rsidRDefault="00884211" w:rsidP="008C4B07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оценка возможных последствий достиже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ния поставленной цели в деятельности, 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собственной жизни и жизни окру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>жающих людей, основываясь на со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ображениях этики и морали;</w:t>
      </w:r>
    </w:p>
    <w:p w:rsidR="00BF2F62" w:rsidRPr="00BF2F62" w:rsidRDefault="00884211" w:rsidP="008C4B07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постановка и формулирование собствен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ных задач в образовательной деятельности и 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жизненных ситуациях;</w:t>
      </w:r>
    </w:p>
    <w:p w:rsidR="00BF2F62" w:rsidRPr="00BF2F62" w:rsidRDefault="00884211" w:rsidP="008C4B07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оценка ресурсов, в том числе времени и других нематериальных ресурсов,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необходимых для достижения поставленной цели;</w:t>
      </w:r>
    </w:p>
    <w:p w:rsidR="00BF2F62" w:rsidRPr="00BF2F62" w:rsidRDefault="00884211" w:rsidP="008C4B07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выбор пути достижения цели, умение планировать решение поставленных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задач, оптимизируя материальные и нематериальные затраты;</w:t>
      </w:r>
    </w:p>
    <w:p w:rsidR="00BF2F62" w:rsidRPr="00BF2F62" w:rsidRDefault="00884211" w:rsidP="008C4B07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организация эффективного поиска ресурсов, необходимых для достижения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поставленной цели;</w:t>
      </w:r>
    </w:p>
    <w:p w:rsidR="00884211" w:rsidRPr="00BF2F62" w:rsidRDefault="00884211" w:rsidP="008C4B07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сопоставление полученного результата д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>еятельности с поставленной зара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нее целью.</w:t>
      </w:r>
    </w:p>
    <w:p w:rsidR="00884211" w:rsidRPr="00BF21A3" w:rsidRDefault="00884211" w:rsidP="008C4B0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BF2F62" w:rsidRDefault="00884211" w:rsidP="008C4B07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обобщенные способы решения задач, в то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>м числе умение осуществлять раз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вернутый информационный поиск и ставить на его основе новые (учебные и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47ACD" w:rsidRPr="00BF2F62">
        <w:rPr>
          <w:rFonts w:ascii="Times New Roman" w:eastAsiaTheme="minorHAnsi" w:hAnsi="Times New Roman" w:cs="Times New Roman"/>
          <w:sz w:val="24"/>
          <w:szCs w:val="24"/>
        </w:rPr>
        <w:t xml:space="preserve">познавательные) задачи; </w:t>
      </w:r>
    </w:p>
    <w:p w:rsidR="00BF2F62" w:rsidRDefault="00F47ACD" w:rsidP="008C4B07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>критическая оценка и интерпретация инф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>ормации с разных позиций, распо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знание и фиксация противоречия в информационных источниках;</w:t>
      </w:r>
    </w:p>
    <w:p w:rsidR="00BF2F62" w:rsidRDefault="00F47ACD" w:rsidP="008C4B07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 xml:space="preserve"> использование различных модельно-схе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>матических сре</w:t>
      </w:r>
      <w:proofErr w:type="gramStart"/>
      <w:r w:rsidR="00BF2F62">
        <w:rPr>
          <w:rFonts w:ascii="Times New Roman" w:eastAsiaTheme="minorHAnsi" w:hAnsi="Times New Roman" w:cs="Times New Roman"/>
          <w:sz w:val="24"/>
          <w:szCs w:val="24"/>
        </w:rPr>
        <w:t>дств дл</w:t>
      </w:r>
      <w:proofErr w:type="gramEnd"/>
      <w:r w:rsidR="00BF2F62">
        <w:rPr>
          <w:rFonts w:ascii="Times New Roman" w:eastAsiaTheme="minorHAnsi" w:hAnsi="Times New Roman" w:cs="Times New Roman"/>
          <w:sz w:val="24"/>
          <w:szCs w:val="24"/>
        </w:rPr>
        <w:t>я представ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ления существенных связей и отношений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>, а также противоречий, выявлен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ных в информационных источниках;</w:t>
      </w:r>
    </w:p>
    <w:p w:rsidR="00BF2F62" w:rsidRDefault="00F47ACD" w:rsidP="008C4B07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 xml:space="preserve">критическое аргументирование в отношении действий и суждений </w:t>
      </w:r>
      <w:proofErr w:type="gramStart"/>
      <w:r w:rsidRPr="00BF2F62">
        <w:rPr>
          <w:rFonts w:ascii="Times New Roman" w:eastAsiaTheme="minorHAnsi" w:hAnsi="Times New Roman" w:cs="Times New Roman"/>
          <w:sz w:val="24"/>
          <w:szCs w:val="24"/>
        </w:rPr>
        <w:t>другого</w:t>
      </w:r>
      <w:proofErr w:type="gramEnd"/>
      <w:r w:rsidRPr="00BF2F62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BF2F62" w:rsidRDefault="00F47ACD" w:rsidP="008C4B07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 xml:space="preserve"> целенаправленный поиск возможностей для широкого переноса средств и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способов действия;</w:t>
      </w:r>
    </w:p>
    <w:p w:rsidR="00F47ACD" w:rsidRDefault="00F47ACD" w:rsidP="008C4B07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2F62">
        <w:rPr>
          <w:rFonts w:ascii="Times New Roman" w:eastAsiaTheme="minorHAnsi" w:hAnsi="Times New Roman" w:cs="Times New Roman"/>
          <w:sz w:val="24"/>
          <w:szCs w:val="24"/>
        </w:rPr>
        <w:t xml:space="preserve"> индивидуальная образовательная траектория, учитывая ограничения</w:t>
      </w:r>
      <w:r w:rsidR="00BF2F62">
        <w:rPr>
          <w:rFonts w:ascii="Times New Roman" w:eastAsiaTheme="minorHAnsi" w:hAnsi="Times New Roman" w:cs="Times New Roman"/>
          <w:sz w:val="24"/>
          <w:szCs w:val="24"/>
        </w:rPr>
        <w:t xml:space="preserve"> со сто</w:t>
      </w:r>
      <w:r w:rsidRPr="00BF2F62">
        <w:rPr>
          <w:rFonts w:ascii="Times New Roman" w:eastAsiaTheme="minorHAnsi" w:hAnsi="Times New Roman" w:cs="Times New Roman"/>
          <w:sz w:val="24"/>
          <w:szCs w:val="24"/>
        </w:rPr>
        <w:t>роны других участников и ресурсные ограничения.</w:t>
      </w:r>
    </w:p>
    <w:p w:rsidR="00F47ACD" w:rsidRPr="00BF21A3" w:rsidRDefault="00F47ACD" w:rsidP="008C4B0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791C7F" w:rsidRDefault="00F47ACD" w:rsidP="008C4B07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91C7F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деловой коммуникации как 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 xml:space="preserve">со сверстниками, так и </w:t>
      </w:r>
      <w:proofErr w:type="gramStart"/>
      <w:r w:rsidR="00791C7F">
        <w:rPr>
          <w:rFonts w:ascii="Times New Roman" w:eastAsiaTheme="minorHAnsi" w:hAnsi="Times New Roman" w:cs="Times New Roman"/>
          <w:sz w:val="24"/>
          <w:szCs w:val="24"/>
        </w:rPr>
        <w:t>со</w:t>
      </w:r>
      <w:proofErr w:type="gramEnd"/>
      <w:r w:rsidR="00791C7F">
        <w:rPr>
          <w:rFonts w:ascii="Times New Roman" w:eastAsiaTheme="minorHAnsi" w:hAnsi="Times New Roman" w:cs="Times New Roman"/>
          <w:sz w:val="24"/>
          <w:szCs w:val="24"/>
        </w:rPr>
        <w:t xml:space="preserve"> взрос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лыми (как внутри образовательной организац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>ии, так и за ее пределами), под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бирать партнеров для деловой коммуникац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>ии исходя из соображений резуль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тативности взаимодействия, а не личных симпатий;</w:t>
      </w:r>
    </w:p>
    <w:p w:rsidR="00791C7F" w:rsidRDefault="00F47ACD" w:rsidP="008C4B07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91C7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способность при осуществлении групп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>овой работы быть как руководите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лем, так и членом команды в разных ролях (генератор идей, критик, и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>спол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нитель, выступающий, эксперт и т. д.);</w:t>
      </w:r>
    </w:p>
    <w:p w:rsidR="00791C7F" w:rsidRDefault="00F47ACD" w:rsidP="008C4B07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91C7F">
        <w:rPr>
          <w:rFonts w:ascii="Times New Roman" w:eastAsiaTheme="minorHAnsi" w:hAnsi="Times New Roman" w:cs="Times New Roman"/>
          <w:sz w:val="24"/>
          <w:szCs w:val="24"/>
        </w:rPr>
        <w:t>способность координировать и выполнять работу в условиях реального,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виртуального и комбинированного взаимодействия;</w:t>
      </w:r>
    </w:p>
    <w:p w:rsidR="00791C7F" w:rsidRDefault="00F47ACD" w:rsidP="008C4B07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91C7F">
        <w:rPr>
          <w:rFonts w:ascii="Times New Roman" w:eastAsiaTheme="minorHAnsi" w:hAnsi="Times New Roman" w:cs="Times New Roman"/>
          <w:sz w:val="24"/>
          <w:szCs w:val="24"/>
        </w:rPr>
        <w:t>умение развернуто, логично и точно изла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>гать свою точку зрения с исполь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зованием адекватных (устных и письменных) языковых средств;</w:t>
      </w:r>
    </w:p>
    <w:p w:rsidR="00F47ACD" w:rsidRPr="00791C7F" w:rsidRDefault="00F47ACD" w:rsidP="008C4B07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91C7F">
        <w:rPr>
          <w:rFonts w:ascii="Times New Roman" w:eastAsiaTheme="minorHAnsi" w:hAnsi="Times New Roman" w:cs="Times New Roman"/>
          <w:sz w:val="24"/>
          <w:szCs w:val="24"/>
        </w:rPr>
        <w:t xml:space="preserve">возможность распознавать </w:t>
      </w:r>
      <w:proofErr w:type="spellStart"/>
      <w:r w:rsidRPr="00791C7F">
        <w:rPr>
          <w:rFonts w:ascii="Times New Roman" w:eastAsiaTheme="minorHAnsi" w:hAnsi="Times New Roman" w:cs="Times New Roman"/>
          <w:sz w:val="24"/>
          <w:szCs w:val="24"/>
        </w:rPr>
        <w:t>конфликтогенные</w:t>
      </w:r>
      <w:proofErr w:type="spellEnd"/>
      <w:r w:rsidRPr="00791C7F">
        <w:rPr>
          <w:rFonts w:ascii="Times New Roman" w:eastAsiaTheme="minorHAnsi" w:hAnsi="Times New Roman" w:cs="Times New Roman"/>
          <w:sz w:val="24"/>
          <w:szCs w:val="24"/>
        </w:rPr>
        <w:t xml:space="preserve"> ситуации и предотвращать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конфликты до их активной фазы, выстраивать деловую и образовательную</w:t>
      </w:r>
      <w:r w:rsidR="00791C7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91C7F">
        <w:rPr>
          <w:rFonts w:ascii="Times New Roman" w:eastAsiaTheme="minorHAnsi" w:hAnsi="Times New Roman" w:cs="Times New Roman"/>
          <w:sz w:val="24"/>
          <w:szCs w:val="24"/>
        </w:rPr>
        <w:t>коммуникацию, избегая личностных оценочных суждений.</w:t>
      </w:r>
    </w:p>
    <w:p w:rsidR="00F47ACD" w:rsidRDefault="00F47ACD" w:rsidP="008C4B0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8C4B07" w:rsidRPr="008C4B07" w:rsidRDefault="008C4B07" w:rsidP="00B55A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B07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8C4B07" w:rsidRPr="00B55AAE" w:rsidRDefault="008C4B07" w:rsidP="00B55AA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5AAE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сравнивать различные формы государства;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характеризовать особенности системы российского права;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формы реализации права;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proofErr w:type="gramStart"/>
      <w:r w:rsidRPr="00B55AAE">
        <w:rPr>
          <w:sz w:val="24"/>
          <w:szCs w:val="24"/>
        </w:rPr>
        <w:lastRenderedPageBreak/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способы мирного разрешения споров;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оценивать социальную значимость соблюдения прав человека;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дифференцировать участников вооруженных конфликтов;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lastRenderedPageBreak/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формы наследования;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виды и формы сделок в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выделять права и обязанности членов семьи;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B55AAE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8C4B07" w:rsidRPr="00B55AAE" w:rsidRDefault="008C4B07" w:rsidP="00B55AAE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B55AAE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lastRenderedPageBreak/>
        <w:t>Выпускник на углубленном уровне получит возможность научиться: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проводить сравнительный анализ различных теорий государства и права;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 xml:space="preserve">дифференцировать теории сущности государства по источнику государственной власти; 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сравнивать достоинства и недостатки различных видов и способов толкования права;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оценивать тенденции развития государства и права на современном этапе;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понимать необходимость правового воспитания и противодействия правовому нигилизму;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толковать государственно-правовые явления и процессы;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различать принципы и виды правотворчества;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описывать этапы становления парламентаризма в России;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сравнивать различные виды избирательных систем;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анализировать институт международно-правового признания;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выявлять особенности международно-правовой ответственности;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выделять основные международно-правовые акты, регулирующие отношения госуда</w:t>
      </w:r>
      <w:proofErr w:type="gramStart"/>
      <w:r w:rsidRPr="00B55AAE">
        <w:rPr>
          <w:i/>
          <w:sz w:val="24"/>
        </w:rPr>
        <w:t>рств в р</w:t>
      </w:r>
      <w:proofErr w:type="gramEnd"/>
      <w:r w:rsidRPr="00B55AAE">
        <w:rPr>
          <w:i/>
          <w:sz w:val="24"/>
        </w:rPr>
        <w:t>амках международного гуманитарного права;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формулировать особенности страхования в Российской Федерации, различать виды страхования;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различать опеку и попечительство;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определять применимость норм финансового права в конкретной правовой ситуации;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характеризовать аудит как деятельность по проведению проверки финансовой отчетности;</w:t>
      </w:r>
    </w:p>
    <w:p w:rsidR="008C4B07" w:rsidRPr="00B55AAE" w:rsidRDefault="008C4B07" w:rsidP="00B55AAE">
      <w:pPr>
        <w:pStyle w:val="a"/>
        <w:tabs>
          <w:tab w:val="left" w:pos="851"/>
        </w:tabs>
        <w:ind w:firstLine="567"/>
        <w:rPr>
          <w:i/>
          <w:sz w:val="24"/>
        </w:rPr>
      </w:pPr>
      <w:r w:rsidRPr="00B55AAE">
        <w:rPr>
          <w:i/>
          <w:sz w:val="24"/>
        </w:rPr>
        <w:t>определять судебную компетенцию, стратегию и тактику ведения процесса.</w:t>
      </w:r>
    </w:p>
    <w:p w:rsidR="008C4B07" w:rsidRPr="00BF21A3" w:rsidRDefault="008C4B07" w:rsidP="00791C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93BC0" w:rsidRPr="00BF21A3" w:rsidRDefault="00293BC0" w:rsidP="00293BC0">
      <w:pPr>
        <w:rPr>
          <w:rFonts w:ascii="Times New Roman" w:hAnsi="Times New Roman" w:cs="Times New Roman"/>
          <w:sz w:val="24"/>
          <w:szCs w:val="24"/>
        </w:rPr>
      </w:pPr>
    </w:p>
    <w:p w:rsidR="000167EC" w:rsidRDefault="00016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3BC0" w:rsidRDefault="00293BC0" w:rsidP="00144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9D6460">
        <w:rPr>
          <w:rFonts w:ascii="Times New Roman" w:hAnsi="Times New Roman" w:cs="Times New Roman"/>
          <w:b/>
          <w:sz w:val="24"/>
          <w:szCs w:val="24"/>
        </w:rPr>
        <w:t>учебного предмета «Право»</w:t>
      </w:r>
    </w:p>
    <w:p w:rsidR="001449B2" w:rsidRDefault="001449B2" w:rsidP="00144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E07" w:rsidRPr="00BC1E07" w:rsidRDefault="00BC1E07" w:rsidP="001449B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E07">
        <w:rPr>
          <w:rFonts w:ascii="Times New Roman" w:hAnsi="Times New Roman" w:cs="Times New Roman"/>
          <w:b/>
          <w:sz w:val="24"/>
          <w:szCs w:val="24"/>
          <w:u w:val="single"/>
        </w:rPr>
        <w:t>10 класс – 72 час</w:t>
      </w:r>
      <w:r w:rsidR="001449B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93BC0" w:rsidRDefault="00293BC0" w:rsidP="001449B2">
      <w:pPr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F21A3"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  <w:r w:rsidR="00F738BB">
        <w:rPr>
          <w:rFonts w:ascii="Times New Roman" w:hAnsi="Times New Roman" w:cs="Times New Roman"/>
          <w:b/>
          <w:sz w:val="24"/>
          <w:szCs w:val="24"/>
        </w:rPr>
        <w:t xml:space="preserve"> (31)</w:t>
      </w:r>
    </w:p>
    <w:p w:rsidR="00293BC0" w:rsidRPr="00BF21A3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Теории происхождения государства и права. Признаки государства.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Теории сущности государства.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BF21A3">
        <w:rPr>
          <w:rFonts w:ascii="Times New Roman" w:hAnsi="Times New Roman" w:cs="Times New Roman"/>
          <w:i/>
          <w:sz w:val="24"/>
          <w:szCs w:val="24"/>
        </w:rPr>
        <w:t>Юридическая техника.</w:t>
      </w:r>
      <w:r w:rsidRPr="00BF21A3">
        <w:rPr>
          <w:rFonts w:ascii="Times New Roman" w:hAnsi="Times New Roman" w:cs="Times New Roman"/>
          <w:sz w:val="24"/>
          <w:szCs w:val="24"/>
        </w:rPr>
        <w:t xml:space="preserve"> Формы реализации права.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Виды и способы толкования права.</w:t>
      </w:r>
      <w:r w:rsidRPr="00BF21A3">
        <w:rPr>
          <w:rFonts w:ascii="Times New Roman" w:hAnsi="Times New Roman" w:cs="Times New Roman"/>
          <w:sz w:val="24"/>
          <w:szCs w:val="24"/>
        </w:rPr>
        <w:t xml:space="preserve"> Субъекты и объекты правоотношения. Правоспособность, дееспособность и </w:t>
      </w:r>
      <w:proofErr w:type="spellStart"/>
      <w:r w:rsidRPr="00BF21A3"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 w:rsidRPr="00BF21A3">
        <w:rPr>
          <w:rFonts w:ascii="Times New Roman" w:hAnsi="Times New Roman" w:cs="Times New Roman"/>
          <w:sz w:val="24"/>
          <w:szCs w:val="24"/>
        </w:rPr>
        <w:t xml:space="preserve">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Юридические факты.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Гарантии законности и правопорядка. Правосознание. Правовая культура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. Правовой нигилизм. Правовое воспитание</w:t>
      </w:r>
      <w:r w:rsidRPr="00BF21A3">
        <w:rPr>
          <w:rFonts w:ascii="Times New Roman" w:hAnsi="Times New Roman" w:cs="Times New Roman"/>
          <w:sz w:val="24"/>
          <w:szCs w:val="24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293BC0" w:rsidRPr="00BF21A3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  <w:r w:rsidR="00F738BB">
        <w:rPr>
          <w:rFonts w:ascii="Times New Roman" w:hAnsi="Times New Roman" w:cs="Times New Roman"/>
          <w:b/>
          <w:sz w:val="24"/>
          <w:szCs w:val="24"/>
        </w:rPr>
        <w:t xml:space="preserve"> (36)</w:t>
      </w:r>
    </w:p>
    <w:p w:rsidR="00293BC0" w:rsidRPr="00BF21A3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Конституционное право. </w:t>
      </w:r>
      <w:r w:rsidRPr="00BF21A3">
        <w:rPr>
          <w:rFonts w:ascii="Times New Roman" w:hAnsi="Times New Roman" w:cs="Times New Roman"/>
          <w:i/>
          <w:sz w:val="24"/>
          <w:szCs w:val="24"/>
        </w:rPr>
        <w:t>Виды конституций.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BF21A3">
        <w:rPr>
          <w:rFonts w:ascii="Times New Roman" w:hAnsi="Times New Roman" w:cs="Times New Roman"/>
          <w:i/>
          <w:sz w:val="24"/>
          <w:szCs w:val="24"/>
        </w:rPr>
        <w:t>Виды парламентов.</w:t>
      </w:r>
      <w:r w:rsidRPr="00BF21A3">
        <w:rPr>
          <w:rFonts w:ascii="Times New Roman" w:hAnsi="Times New Roman" w:cs="Times New Roman"/>
          <w:sz w:val="24"/>
          <w:szCs w:val="24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 xml:space="preserve">Принципы и виды правотворчества. </w:t>
      </w:r>
      <w:r w:rsidRPr="00BF21A3">
        <w:rPr>
          <w:rFonts w:ascii="Times New Roman" w:hAnsi="Times New Roman" w:cs="Times New Roman"/>
          <w:sz w:val="24"/>
          <w:szCs w:val="24"/>
        </w:rPr>
        <w:t xml:space="preserve">Законодательный процесс: субъекты законодательной инициативы, стадии законодательного процесса в </w:t>
      </w:r>
      <w:r w:rsidRPr="00BF21A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Федерации. Избирательное право и избирательный процесс в Российской Федерации.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Виды и особенности избирательных систем.</w:t>
      </w:r>
      <w:r w:rsidRPr="00BF21A3">
        <w:rPr>
          <w:rFonts w:ascii="Times New Roman" w:hAnsi="Times New Roman" w:cs="Times New Roman"/>
          <w:sz w:val="24"/>
          <w:szCs w:val="24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Сферы деятельности органов местного самоуправления.</w:t>
      </w:r>
    </w:p>
    <w:p w:rsidR="00293BC0" w:rsidRPr="00BF21A3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  <w:r w:rsidR="00BC1E07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:rsidR="00BC1E07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Основные принципы и источники международного права. Субъекты международного права.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Международно-правовое признание.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Мирное разрешение международных споров.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Источники и основания международно-правовой ответственности.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Международный Комитет Красного Креста. </w:t>
      </w:r>
      <w:r w:rsidRPr="00BF21A3">
        <w:rPr>
          <w:rFonts w:ascii="Times New Roman" w:hAnsi="Times New Roman" w:cs="Times New Roman"/>
          <w:sz w:val="24"/>
          <w:szCs w:val="24"/>
        </w:rPr>
        <w:t xml:space="preserve">Участники вооруженных конфликтов: комбатанты и </w:t>
      </w:r>
      <w:proofErr w:type="spellStart"/>
      <w:r w:rsidRPr="00BF21A3">
        <w:rPr>
          <w:rFonts w:ascii="Times New Roman" w:hAnsi="Times New Roman" w:cs="Times New Roman"/>
          <w:sz w:val="24"/>
          <w:szCs w:val="24"/>
        </w:rPr>
        <w:t>некомбатанты</w:t>
      </w:r>
      <w:proofErr w:type="spellEnd"/>
      <w:r w:rsidRPr="00BF21A3">
        <w:rPr>
          <w:rFonts w:ascii="Times New Roman" w:hAnsi="Times New Roman" w:cs="Times New Roman"/>
          <w:sz w:val="24"/>
          <w:szCs w:val="24"/>
        </w:rPr>
        <w:t>.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sz w:val="24"/>
          <w:szCs w:val="24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  <w:r w:rsidR="00BC1E07" w:rsidRPr="00BC1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C1E07" w:rsidRPr="00ED36D6" w:rsidRDefault="00BC1E07" w:rsidP="001449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36D6">
        <w:rPr>
          <w:rFonts w:ascii="Times New Roman" w:hAnsi="Times New Roman" w:cs="Times New Roman"/>
          <w:b/>
          <w:iCs/>
          <w:sz w:val="24"/>
          <w:szCs w:val="24"/>
        </w:rPr>
        <w:t>Повторение – 2</w:t>
      </w:r>
    </w:p>
    <w:p w:rsidR="00BC1E07" w:rsidRDefault="00BC1E07" w:rsidP="001449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Итоговая контрольная работа</w:t>
      </w:r>
    </w:p>
    <w:p w:rsidR="001449B2" w:rsidRDefault="001449B2" w:rsidP="001449B2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3BC0" w:rsidRPr="00BC1E07" w:rsidRDefault="00BC1E07" w:rsidP="001449B2">
      <w:pPr>
        <w:suppressAutoHyphens/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1E07">
        <w:rPr>
          <w:rFonts w:ascii="Times New Roman" w:eastAsia="Calibri" w:hAnsi="Times New Roman" w:cs="Times New Roman"/>
          <w:b/>
          <w:sz w:val="24"/>
          <w:szCs w:val="24"/>
          <w:u w:val="single"/>
        </w:rPr>
        <w:t>11 класс – 68 часов</w:t>
      </w:r>
    </w:p>
    <w:p w:rsidR="00293BC0" w:rsidRPr="00BF21A3" w:rsidRDefault="00293BC0" w:rsidP="001449B2">
      <w:pPr>
        <w:suppressAutoHyphens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b/>
          <w:sz w:val="24"/>
          <w:szCs w:val="24"/>
        </w:rPr>
        <w:t>Основные отрасли российского права</w:t>
      </w:r>
      <w:r w:rsidR="00BC1E07">
        <w:rPr>
          <w:rFonts w:ascii="Times New Roman" w:hAnsi="Times New Roman" w:cs="Times New Roman"/>
          <w:b/>
          <w:sz w:val="24"/>
          <w:szCs w:val="24"/>
        </w:rPr>
        <w:t xml:space="preserve"> (59)</w:t>
      </w:r>
    </w:p>
    <w:p w:rsidR="00293BC0" w:rsidRPr="00BF21A3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Реституция.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Страхование и его виды</w:t>
      </w:r>
      <w:r w:rsidRPr="00BF21A3">
        <w:rPr>
          <w:rFonts w:ascii="Times New Roman" w:hAnsi="Times New Roman" w:cs="Times New Roman"/>
          <w:sz w:val="24"/>
          <w:szCs w:val="24"/>
        </w:rPr>
        <w:t xml:space="preserve">. Формы защиты гражданских прав. Гражданско-правовая ответственность. Защита прав потребителей.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Непреодолимая сила.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sz w:val="24"/>
          <w:szCs w:val="24"/>
        </w:rPr>
        <w:t>Ответственность родителей по воспитанию детей. Формы воспитания детей, оставшихся без попечения родителей.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 xml:space="preserve"> Усыновление. Опека и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попечительство.</w:t>
      </w:r>
      <w:r w:rsidRPr="00BF21A3">
        <w:rPr>
          <w:rFonts w:ascii="Times New Roman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Приемная семья.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Виды времени отдыха.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Заработная плата. Особенности правового регулирования труда несовершеннолетних. Трудовые споры. </w:t>
      </w:r>
      <w:proofErr w:type="gramStart"/>
      <w:r w:rsidRPr="00BF21A3">
        <w:rPr>
          <w:rFonts w:ascii="Times New Roman" w:hAnsi="Times New Roman" w:cs="Times New Roman"/>
          <w:sz w:val="24"/>
          <w:szCs w:val="24"/>
        </w:rPr>
        <w:t>Дисциплинарная</w:t>
      </w:r>
      <w:proofErr w:type="gramEnd"/>
      <w:r w:rsidRPr="00BF21A3">
        <w:rPr>
          <w:rFonts w:ascii="Times New Roman" w:hAnsi="Times New Roman" w:cs="Times New Roman"/>
          <w:sz w:val="24"/>
          <w:szCs w:val="24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Финансовое право.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Правовое регулирование банковской деятельности. Структура банковской системы РФ.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Права и обязанности вкладчиков.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>Финансовый аудит.</w:t>
      </w:r>
      <w:r w:rsidRPr="00BF21A3">
        <w:rPr>
          <w:rFonts w:ascii="Times New Roman" w:hAnsi="Times New Roman" w:cs="Times New Roman"/>
          <w:sz w:val="24"/>
          <w:szCs w:val="24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293BC0" w:rsidRPr="00BF21A3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b/>
          <w:sz w:val="24"/>
          <w:szCs w:val="24"/>
        </w:rPr>
        <w:t>Основы российского судопроизводства</w:t>
      </w:r>
      <w:r w:rsidR="00BC1E07">
        <w:rPr>
          <w:rFonts w:ascii="Times New Roman" w:hAnsi="Times New Roman" w:cs="Times New Roman"/>
          <w:b/>
          <w:sz w:val="24"/>
          <w:szCs w:val="24"/>
        </w:rPr>
        <w:t xml:space="preserve"> (5)</w:t>
      </w:r>
    </w:p>
    <w:p w:rsidR="00293BC0" w:rsidRDefault="00293BC0" w:rsidP="001449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BF21A3">
        <w:rPr>
          <w:rFonts w:ascii="Times New Roman" w:hAnsi="Times New Roman" w:cs="Times New Roman"/>
          <w:i/>
          <w:iCs/>
          <w:sz w:val="24"/>
          <w:szCs w:val="24"/>
        </w:rPr>
        <w:t xml:space="preserve"> Особенности профессиональной деятельности юриста.</w:t>
      </w:r>
    </w:p>
    <w:p w:rsidR="00BC1E07" w:rsidRPr="00ED36D6" w:rsidRDefault="00BC1E07" w:rsidP="001449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36D6">
        <w:rPr>
          <w:rFonts w:ascii="Times New Roman" w:hAnsi="Times New Roman" w:cs="Times New Roman"/>
          <w:b/>
          <w:iCs/>
          <w:sz w:val="24"/>
          <w:szCs w:val="24"/>
        </w:rPr>
        <w:t>Повторение - 2</w:t>
      </w:r>
    </w:p>
    <w:p w:rsidR="00BC1E07" w:rsidRDefault="00BC1E07" w:rsidP="001449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Итоговая контрольная работа</w:t>
      </w:r>
    </w:p>
    <w:p w:rsidR="00F738BB" w:rsidRDefault="00F738BB" w:rsidP="00293B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49B2" w:rsidRDefault="001449B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293BC0" w:rsidRDefault="00B97570" w:rsidP="0047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8E67AA">
        <w:rPr>
          <w:rFonts w:ascii="Times New Roman" w:hAnsi="Times New Roman" w:cs="Times New Roman"/>
          <w:b/>
          <w:sz w:val="24"/>
          <w:szCs w:val="24"/>
        </w:rPr>
        <w:t>ое</w:t>
      </w:r>
      <w:r w:rsidRPr="00B9757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E67AA">
        <w:rPr>
          <w:rFonts w:ascii="Times New Roman" w:hAnsi="Times New Roman" w:cs="Times New Roman"/>
          <w:b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318"/>
        <w:gridCol w:w="841"/>
        <w:gridCol w:w="1000"/>
        <w:gridCol w:w="5322"/>
      </w:tblGrid>
      <w:tr w:rsidR="00C01521" w:rsidTr="001449B2">
        <w:tc>
          <w:tcPr>
            <w:tcW w:w="656" w:type="dxa"/>
          </w:tcPr>
          <w:p w:rsidR="00B97570" w:rsidRP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4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44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18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45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41" w:type="dxa"/>
          </w:tcPr>
          <w:p w:rsidR="00B97570" w:rsidRPr="00B97570" w:rsidRDefault="00B97570" w:rsidP="001449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7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7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00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322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45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C01521" w:rsidTr="001449B2">
        <w:tc>
          <w:tcPr>
            <w:tcW w:w="656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B97570" w:rsidRDefault="00B97570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  <w:r w:rsidR="0014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31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 часа</w:t>
            </w:r>
          </w:p>
        </w:tc>
        <w:tc>
          <w:tcPr>
            <w:tcW w:w="841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1" w:rsidTr="001449B2">
        <w:trPr>
          <w:trHeight w:val="315"/>
        </w:trPr>
        <w:tc>
          <w:tcPr>
            <w:tcW w:w="656" w:type="dxa"/>
          </w:tcPr>
          <w:p w:rsidR="00B97570" w:rsidRDefault="00C9139B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B97570" w:rsidRDefault="00C9139B" w:rsidP="001449B2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41" w:type="dxa"/>
          </w:tcPr>
          <w:p w:rsidR="00B97570" w:rsidRDefault="00C9139B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97570" w:rsidRPr="005C5066" w:rsidRDefault="005C5066" w:rsidP="00144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66">
              <w:rPr>
                <w:rFonts w:ascii="Times New Roman" w:hAnsi="Times New Roman" w:cs="Times New Roman"/>
                <w:sz w:val="24"/>
                <w:szCs w:val="24"/>
              </w:rPr>
              <w:t>Определить роль права в системе наук и значение его для развития общества</w:t>
            </w:r>
          </w:p>
        </w:tc>
      </w:tr>
      <w:tr w:rsidR="001449B2" w:rsidTr="001449B2">
        <w:trPr>
          <w:trHeight w:val="557"/>
        </w:trPr>
        <w:tc>
          <w:tcPr>
            <w:tcW w:w="656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1449B2" w:rsidRDefault="001449B2" w:rsidP="001449B2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A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государства и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C913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41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 w:val="restart"/>
          </w:tcPr>
          <w:p w:rsidR="001449B2" w:rsidRDefault="001449B2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  теории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оисхождения государства и права, и т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еории сущности государства</w:t>
            </w:r>
            <w:proofErr w:type="gramStart"/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 п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раво в объективном и субъективном смысле.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 и определять признаки права и ф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ункции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внутреннюю структуру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ассуждать о п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методах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классифицировать и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нормативно-правовым актам и их  действиям.</w:t>
            </w:r>
            <w:r w:rsidRPr="005C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норм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структура и классификацию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норм.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система российского права. 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и виды правонарушений.</w:t>
            </w:r>
            <w:r w:rsidRPr="005C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формы реализации права, в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иды и способы толкования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 с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убъекты и объекты правоотношения.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терминологию п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равоспособность, дееспособность и </w:t>
            </w:r>
            <w:proofErr w:type="spellStart"/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ю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ридические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события. Вырабатывать умение  подтверждать или опровергать выводы фактами. </w:t>
            </w:r>
          </w:p>
        </w:tc>
      </w:tr>
      <w:tr w:rsidR="001449B2" w:rsidTr="001449B2">
        <w:trPr>
          <w:trHeight w:val="825"/>
        </w:trPr>
        <w:tc>
          <w:tcPr>
            <w:tcW w:w="656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8" w:type="dxa"/>
            <w:shd w:val="clear" w:color="auto" w:fill="FFFFFF" w:themeFill="background1"/>
          </w:tcPr>
          <w:p w:rsidR="001449B2" w:rsidRPr="00F63009" w:rsidRDefault="001449B2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государства и права</w:t>
            </w:r>
          </w:p>
        </w:tc>
        <w:tc>
          <w:tcPr>
            <w:tcW w:w="841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1449B2" w:rsidRPr="00AE0E08" w:rsidRDefault="001449B2" w:rsidP="00144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9B" w:rsidTr="001449B2">
        <w:trPr>
          <w:trHeight w:val="264"/>
        </w:trPr>
        <w:tc>
          <w:tcPr>
            <w:tcW w:w="656" w:type="dxa"/>
          </w:tcPr>
          <w:p w:rsidR="00C9139B" w:rsidRDefault="00C9139B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C9139B" w:rsidRPr="00F63009" w:rsidRDefault="00C9139B" w:rsidP="001449B2">
            <w:pPr>
              <w:spacing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1449B2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культура</w:t>
            </w:r>
          </w:p>
        </w:tc>
        <w:tc>
          <w:tcPr>
            <w:tcW w:w="841" w:type="dxa"/>
          </w:tcPr>
          <w:p w:rsidR="00C9139B" w:rsidRDefault="00C9139B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C9139B" w:rsidRDefault="00C9139B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9139B" w:rsidRDefault="008C7421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и давать оценку  г</w:t>
            </w:r>
            <w:r w:rsidR="00AE0E08" w:rsidRPr="00AE0E08">
              <w:rPr>
                <w:rFonts w:ascii="Times New Roman" w:hAnsi="Times New Roman" w:cs="Times New Roman"/>
                <w:sz w:val="24"/>
                <w:szCs w:val="24"/>
              </w:rPr>
              <w:t>арантии законности и правопорядка.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признаки  правосознания</w:t>
            </w:r>
            <w:r w:rsidR="00AE0E08"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признаки формирования правовой</w:t>
            </w:r>
            <w:r w:rsidR="00AE0E08" w:rsidRPr="005C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AE0E08" w:rsidRPr="008C7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правового </w:t>
            </w:r>
            <w:r w:rsidR="00AE0E08" w:rsidRPr="008C7421">
              <w:rPr>
                <w:rFonts w:ascii="Times New Roman" w:hAnsi="Times New Roman" w:cs="Times New Roman"/>
                <w:sz w:val="24"/>
                <w:szCs w:val="24"/>
              </w:rPr>
              <w:t>нигилизм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давать собственную оценку</w:t>
            </w:r>
            <w:r w:rsidR="00AE0E08" w:rsidRPr="008C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57">
              <w:rPr>
                <w:rFonts w:ascii="Times New Roman" w:hAnsi="Times New Roman" w:cs="Times New Roman"/>
                <w:sz w:val="24"/>
                <w:szCs w:val="24"/>
              </w:rPr>
              <w:t>Выделять значение правового воспитания</w:t>
            </w:r>
            <w:r w:rsidR="00AE0E08" w:rsidRPr="008C7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>На основе опыта рассуждать  о роли правовой культуры</w:t>
            </w:r>
          </w:p>
        </w:tc>
      </w:tr>
      <w:tr w:rsidR="00F63009" w:rsidTr="001449B2">
        <w:trPr>
          <w:trHeight w:val="150"/>
        </w:trPr>
        <w:tc>
          <w:tcPr>
            <w:tcW w:w="656" w:type="dxa"/>
          </w:tcPr>
          <w:p w:rsidR="00F63009" w:rsidRDefault="00C9139B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F63009" w:rsidRPr="00F63009" w:rsidRDefault="00F63009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B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841" w:type="dxa"/>
          </w:tcPr>
          <w:p w:rsidR="00F63009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F63009" w:rsidRDefault="00F63009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63009" w:rsidRDefault="00207157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государства, отмечать особенности правового государства. Характеризовать в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нутренние и внешние функции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формы государства: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устройства, политического  режима</w:t>
            </w:r>
            <w:proofErr w:type="gramStart"/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ассуждать о государственном механизме, структуре и принципах гражданского общества</w:t>
            </w:r>
            <w:r w:rsidRPr="00AE0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сущность </w:t>
            </w:r>
            <w:r w:rsidRPr="008C742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коррупционных </w:t>
            </w:r>
            <w:r w:rsidRPr="008C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</w:t>
            </w:r>
            <w:r w:rsidRPr="008C7421">
              <w:rPr>
                <w:rFonts w:ascii="Times New Roman" w:hAnsi="Times New Roman" w:cs="Times New Roman"/>
                <w:sz w:val="24"/>
                <w:szCs w:val="24"/>
              </w:rPr>
              <w:t>пасность коррупции для гражданина, общества и государства. Антикоррупционные меры, принимаемые на государственном уровне.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полученные знания, дискутировать по вопросам роли государства.</w:t>
            </w:r>
          </w:p>
        </w:tc>
      </w:tr>
      <w:tr w:rsidR="001449B2" w:rsidTr="001449B2">
        <w:trPr>
          <w:trHeight w:val="795"/>
        </w:trPr>
        <w:tc>
          <w:tcPr>
            <w:tcW w:w="656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1449B2" w:rsidRDefault="001449B2" w:rsidP="001449B2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A3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(36)</w:t>
            </w:r>
          </w:p>
        </w:tc>
        <w:tc>
          <w:tcPr>
            <w:tcW w:w="841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 w:val="restart"/>
          </w:tcPr>
          <w:p w:rsidR="001449B2" w:rsidRDefault="001449B2" w:rsidP="001449B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признаки конституционного права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и роль конституций для развития общества и государства.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Конституцию РФ.  Рассуждать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строя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статьям формы государства РФ. Определять роль Конституции как источника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основания приобретения, принципы, основания прекращения гражданства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Усвоить систему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власти Российской Федерации, уметь определять их полномочия и функции</w:t>
            </w:r>
            <w:proofErr w:type="gramStart"/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устройство и структуру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Собрания Российской Федерации. Уметь работать с источником. Отметить плюсы и минусы Конституции.</w:t>
            </w:r>
          </w:p>
        </w:tc>
      </w:tr>
      <w:tr w:rsidR="001449B2" w:rsidTr="001449B2">
        <w:trPr>
          <w:trHeight w:val="810"/>
        </w:trPr>
        <w:tc>
          <w:tcPr>
            <w:tcW w:w="656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1449B2" w:rsidRPr="00BF21A3" w:rsidRDefault="001449B2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841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1449B2" w:rsidRDefault="001449B2" w:rsidP="001449B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1" w:rsidTr="001449B2">
        <w:trPr>
          <w:trHeight w:val="279"/>
        </w:trPr>
        <w:tc>
          <w:tcPr>
            <w:tcW w:w="656" w:type="dxa"/>
          </w:tcPr>
          <w:p w:rsidR="00C01521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C01521" w:rsidRDefault="00C01521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841" w:type="dxa"/>
          </w:tcPr>
          <w:p w:rsidR="00C01521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C01521" w:rsidRDefault="00C01521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3D21BB" w:rsidRDefault="003D21BB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п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ринципы и виды правотворчества. </w:t>
            </w:r>
            <w:r w:rsidR="004D6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стадии 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>законодательного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 xml:space="preserve">кты законодательной инициативы. </w:t>
            </w:r>
            <w:r w:rsidR="005C5066" w:rsidRPr="005C5066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о принципах пропорци</w:t>
            </w:r>
            <w:r w:rsidR="004D60B0">
              <w:rPr>
                <w:rFonts w:ascii="Times New Roman" w:eastAsia="Calibri" w:hAnsi="Times New Roman" w:cs="Times New Roman"/>
                <w:sz w:val="24"/>
                <w:szCs w:val="24"/>
              </w:rPr>
              <w:t>ональной и мажоритарной система, выделять их основные черты</w:t>
            </w:r>
            <w:proofErr w:type="gramStart"/>
            <w:r w:rsidR="005C5066" w:rsidRPr="005C5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C5066" w:rsidRPr="005C5066">
              <w:rPr>
                <w:rFonts w:ascii="Times New Roman" w:eastAsia="Calibri" w:hAnsi="Times New Roman" w:cs="Times New Roman"/>
                <w:sz w:val="24"/>
                <w:szCs w:val="24"/>
              </w:rPr>
              <w:t>ысказывать собственную точку зрения ил</w:t>
            </w:r>
            <w:r w:rsidR="004D60B0">
              <w:rPr>
                <w:rFonts w:ascii="Times New Roman" w:eastAsia="Calibri" w:hAnsi="Times New Roman" w:cs="Times New Roman"/>
                <w:sz w:val="24"/>
                <w:szCs w:val="24"/>
              </w:rPr>
              <w:t>и обосновывать известные. Уметь</w:t>
            </w:r>
            <w:r w:rsidR="005C5066" w:rsidRPr="005C5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учебника, выделять главное</w:t>
            </w:r>
            <w:proofErr w:type="gramStart"/>
            <w:r w:rsidR="004D6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D60B0">
              <w:rPr>
                <w:rFonts w:ascii="Times New Roman" w:hAnsi="Times New Roman" w:cs="Times New Roman"/>
                <w:sz w:val="24"/>
                <w:szCs w:val="24"/>
              </w:rPr>
              <w:t>авать оценку демократии. Рассуждать о выборах</w:t>
            </w:r>
            <w:proofErr w:type="gramStart"/>
            <w:r w:rsidR="004D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D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6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еферендум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>Отметь роль системы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самоуправления. 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>Выделить 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 xml:space="preserve">инципы местного самоуправления и </w:t>
            </w:r>
            <w:r w:rsidR="004D6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феры деятельности </w:t>
            </w:r>
          </w:p>
        </w:tc>
      </w:tr>
      <w:tr w:rsidR="00C01521" w:rsidTr="001449B2">
        <w:trPr>
          <w:trHeight w:val="360"/>
        </w:trPr>
        <w:tc>
          <w:tcPr>
            <w:tcW w:w="656" w:type="dxa"/>
          </w:tcPr>
          <w:p w:rsidR="00C01521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C01521" w:rsidRPr="00C01521" w:rsidRDefault="00C01521" w:rsidP="001449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Права человека</w:t>
            </w:r>
          </w:p>
        </w:tc>
        <w:tc>
          <w:tcPr>
            <w:tcW w:w="841" w:type="dxa"/>
          </w:tcPr>
          <w:p w:rsidR="00C01521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C01521" w:rsidRDefault="00C01521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01521" w:rsidRDefault="007F6460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</w:t>
            </w:r>
            <w:r w:rsidR="004D60B0">
              <w:rPr>
                <w:rFonts w:ascii="Times New Roman" w:hAnsi="Times New Roman" w:cs="Times New Roman"/>
                <w:sz w:val="24"/>
                <w:szCs w:val="24"/>
              </w:rPr>
              <w:t xml:space="preserve"> прав и свобод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рассуждать о соблюдении и защите прав гражданина и человека. Называть органы по защите прав человека: Конституционный суд,  у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>полномоченный по правам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ГД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Отмечать взаимосвязь прав и обязанностей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воинской обязанности и альтернативной гражданской службы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рассуждать о гражданском долге</w:t>
            </w:r>
            <w:proofErr w:type="gramStart"/>
            <w:r w:rsidR="00D777BA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777BA">
              <w:rPr>
                <w:rFonts w:ascii="Times New Roman" w:hAnsi="Times New Roman" w:cs="Times New Roman"/>
                <w:sz w:val="24"/>
                <w:szCs w:val="24"/>
              </w:rPr>
              <w:t>бъяснять п</w:t>
            </w:r>
            <w:r w:rsidR="00D777BA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раво на благоприятную </w:t>
            </w:r>
            <w:r w:rsidR="00D777BA" w:rsidRPr="00BF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окружающую среду. 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</w:t>
            </w:r>
            <w:r w:rsidR="00D777BA" w:rsidRPr="00BF21A3">
              <w:rPr>
                <w:rFonts w:ascii="Times New Roman" w:hAnsi="Times New Roman" w:cs="Times New Roman"/>
                <w:sz w:val="24"/>
                <w:szCs w:val="24"/>
              </w:rPr>
              <w:t>рава ребенка.  </w:t>
            </w:r>
          </w:p>
        </w:tc>
      </w:tr>
      <w:tr w:rsidR="00C01521" w:rsidTr="001449B2">
        <w:trPr>
          <w:trHeight w:val="720"/>
        </w:trPr>
        <w:tc>
          <w:tcPr>
            <w:tcW w:w="656" w:type="dxa"/>
          </w:tcPr>
          <w:p w:rsidR="00B97570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18" w:type="dxa"/>
          </w:tcPr>
          <w:p w:rsidR="00B97570" w:rsidRDefault="00B97570" w:rsidP="001449B2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A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</w:t>
            </w:r>
          </w:p>
        </w:tc>
        <w:tc>
          <w:tcPr>
            <w:tcW w:w="841" w:type="dxa"/>
          </w:tcPr>
          <w:p w:rsidR="00B97570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D777BA" w:rsidRDefault="007F6460" w:rsidP="001449B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и анализировать о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принципы и источники международного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с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убъекты международного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роли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международно-правового признания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пути мирного разрешения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споров. 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>Анализировать м</w:t>
            </w:r>
            <w:r w:rsidR="00D777BA" w:rsidRPr="00BF21A3">
              <w:rPr>
                <w:rFonts w:ascii="Times New Roman" w:hAnsi="Times New Roman" w:cs="Times New Roman"/>
                <w:sz w:val="24"/>
                <w:szCs w:val="24"/>
              </w:rPr>
              <w:t>еждународные до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>говоры о защите прав человека</w:t>
            </w:r>
            <w:proofErr w:type="gramStart"/>
            <w:r w:rsidR="00D77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77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777BA">
              <w:rPr>
                <w:rFonts w:ascii="Times New Roman" w:hAnsi="Times New Roman" w:cs="Times New Roman"/>
                <w:sz w:val="24"/>
                <w:szCs w:val="24"/>
              </w:rPr>
              <w:t>еждународную систему</w:t>
            </w:r>
            <w:r w:rsidR="00D777BA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570" w:rsidRPr="00D777BA" w:rsidRDefault="007F6460" w:rsidP="001449B2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сточники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основания международно-правовой 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ответственности</w:t>
            </w:r>
            <w:proofErr w:type="gramStart"/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777BA">
              <w:rPr>
                <w:rFonts w:ascii="Times New Roman" w:hAnsi="Times New Roman" w:cs="Times New Roman"/>
                <w:sz w:val="24"/>
                <w:szCs w:val="24"/>
              </w:rPr>
              <w:t>Анализировать и рассуждать об  источниках и принципах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гуманитарного права. 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</w:t>
            </w:r>
            <w:r w:rsidR="00D777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Международного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Комитет</w:t>
            </w:r>
            <w:r w:rsidR="00D777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Красного Креста. </w:t>
            </w:r>
            <w:r w:rsidR="00D777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причины вооруженных конфликтов, знать </w:t>
            </w:r>
            <w:r w:rsidR="00D777B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конфликтов: комбатанты и </w:t>
            </w:r>
            <w:proofErr w:type="spellStart"/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некомбатанты</w:t>
            </w:r>
            <w:proofErr w:type="spellEnd"/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Защита жертв войны. Защита гражданских объектов и культурных ценностей. Запрещенные средства и методы ведения военных действий.</w:t>
            </w:r>
          </w:p>
        </w:tc>
      </w:tr>
      <w:tr w:rsidR="00D51DB4" w:rsidTr="001449B2">
        <w:trPr>
          <w:trHeight w:val="375"/>
        </w:trPr>
        <w:tc>
          <w:tcPr>
            <w:tcW w:w="656" w:type="dxa"/>
          </w:tcPr>
          <w:p w:rsidR="00D51DB4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D51DB4" w:rsidRPr="00BF21A3" w:rsidRDefault="00D51DB4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41" w:type="dxa"/>
          </w:tcPr>
          <w:p w:rsidR="00D51DB4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D51DB4" w:rsidRDefault="00D51DB4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D51DB4" w:rsidRPr="00D777BA" w:rsidRDefault="00D777BA" w:rsidP="00144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умение работать с источниками, делать выводы</w:t>
            </w:r>
          </w:p>
        </w:tc>
      </w:tr>
      <w:tr w:rsidR="00C01521" w:rsidTr="001449B2">
        <w:trPr>
          <w:trHeight w:val="255"/>
        </w:trPr>
        <w:tc>
          <w:tcPr>
            <w:tcW w:w="656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D51DB4" w:rsidRDefault="00D51DB4" w:rsidP="001449B2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  <w:r w:rsidR="0014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31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841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97570" w:rsidRPr="00D777BA" w:rsidRDefault="00B97570" w:rsidP="00144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B2" w:rsidTr="001449B2">
        <w:trPr>
          <w:trHeight w:val="870"/>
        </w:trPr>
        <w:tc>
          <w:tcPr>
            <w:tcW w:w="656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1449B2" w:rsidRDefault="001449B2" w:rsidP="001449B2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A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отрасли российского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(59)</w:t>
            </w:r>
          </w:p>
        </w:tc>
        <w:tc>
          <w:tcPr>
            <w:tcW w:w="841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 w:val="restart"/>
          </w:tcPr>
          <w:p w:rsidR="001449B2" w:rsidRDefault="001449B2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правовыми источниками, умение решать правовые задачи. Определять роль гражданского права в системе права.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метод, источники, принципы.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иды гражданско-правовых отношений.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убъекты гражданских правоотношений.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 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ризнаки и виды юридических лиц. Гражданская право- и дееспособность.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рганизационно-правовые формы предпринимательской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 право  и формы собственности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обязательственное право, в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иды и формы сделок.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у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словия недействительности сделок. 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Реституция.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орядок заключения договора: оферта и акцепт.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н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аследование.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Завещание. 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Страхование и его виды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Формы защиты гражданских прав. Гражданско-правовая ответственность. Защита прав потребителей. 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Непреодолимая сила.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результаты интеллектуальной деятельности: авторские и смежные права, патентное право, ноу-хау.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Усвоить понятия по теме.  Уметь составлять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правовой договор</w:t>
            </w:r>
          </w:p>
        </w:tc>
      </w:tr>
      <w:tr w:rsidR="001449B2" w:rsidTr="001449B2">
        <w:trPr>
          <w:trHeight w:val="135"/>
        </w:trPr>
        <w:tc>
          <w:tcPr>
            <w:tcW w:w="656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1449B2" w:rsidRPr="00BF21A3" w:rsidRDefault="001449B2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841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1449B2" w:rsidRDefault="001449B2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1449B2" w:rsidRDefault="001449B2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1" w:rsidTr="001449B2">
        <w:trPr>
          <w:trHeight w:val="120"/>
        </w:trPr>
        <w:tc>
          <w:tcPr>
            <w:tcW w:w="656" w:type="dxa"/>
          </w:tcPr>
          <w:p w:rsidR="00C01521" w:rsidRDefault="00BA2B2E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8" w:type="dxa"/>
          </w:tcPr>
          <w:p w:rsidR="00C01521" w:rsidRPr="00BF21A3" w:rsidRDefault="00C01521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Налоговое право</w:t>
            </w:r>
          </w:p>
        </w:tc>
        <w:tc>
          <w:tcPr>
            <w:tcW w:w="841" w:type="dxa"/>
          </w:tcPr>
          <w:p w:rsidR="00C01521" w:rsidRDefault="001310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C01521" w:rsidRDefault="00C01521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01521" w:rsidRPr="00F1444F" w:rsidRDefault="00F1444F" w:rsidP="001449B2">
            <w:pPr>
              <w:suppressAutoHyphens/>
              <w:spacing w:line="276" w:lineRule="auto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источники налогового права, давать характеристику документам. Определять  с</w:t>
            </w:r>
            <w:r w:rsidR="00C05ACC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убъекты и объекты налоговых правоотношений.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права </w:t>
            </w:r>
            <w:r w:rsidR="00C05ACC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и обязанности налогоплательщика.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декларацию. Овладеть понятием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="00C05ACC"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инансовый аудит.</w:t>
            </w:r>
            <w:r w:rsidR="00C05ACC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в</w:t>
            </w:r>
            <w:r w:rsidR="00C05ACC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иды налогов.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налоговых правонарушений</w:t>
            </w:r>
            <w:r w:rsidR="00C05ACC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C05ACC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 за уклонение от уплаты налогов. </w:t>
            </w:r>
          </w:p>
        </w:tc>
      </w:tr>
      <w:tr w:rsidR="00C01521" w:rsidTr="001449B2">
        <w:trPr>
          <w:trHeight w:val="150"/>
        </w:trPr>
        <w:tc>
          <w:tcPr>
            <w:tcW w:w="656" w:type="dxa"/>
          </w:tcPr>
          <w:p w:rsidR="00C01521" w:rsidRDefault="00BA2B2E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8" w:type="dxa"/>
          </w:tcPr>
          <w:p w:rsidR="00C01521" w:rsidRPr="00BF21A3" w:rsidRDefault="00C01521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</w:tc>
        <w:tc>
          <w:tcPr>
            <w:tcW w:w="841" w:type="dxa"/>
          </w:tcPr>
          <w:p w:rsidR="00C01521" w:rsidRDefault="001310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C01521" w:rsidRDefault="00C01521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01521" w:rsidRDefault="0075795A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п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ет, метод, источники и принципы 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семье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и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современном обществе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«Семейный кодекс».  Выявлять  основные признаки правового регулирования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супругов.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 заключения брачного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давать правовую оценку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 комментировать у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словия вступления в брак.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>орядок регистрации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>расторжения брака.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права и обязанности 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Выяснять причины л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>ишение родительских прав.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44F"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родителей по воспитанию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ф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>ормы воспитания детей, оставшихся без попечения родителей.</w:t>
            </w:r>
            <w:r w:rsidR="00F1444F"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Усыновление. Опека и попечительство.</w:t>
            </w:r>
            <w:r w:rsidR="00F1444F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44F"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Приемная семья.</w:t>
            </w:r>
          </w:p>
        </w:tc>
      </w:tr>
      <w:tr w:rsidR="00C01521" w:rsidTr="001449B2">
        <w:trPr>
          <w:trHeight w:val="111"/>
        </w:trPr>
        <w:tc>
          <w:tcPr>
            <w:tcW w:w="656" w:type="dxa"/>
          </w:tcPr>
          <w:p w:rsidR="00C01521" w:rsidRDefault="00BA2B2E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8" w:type="dxa"/>
          </w:tcPr>
          <w:p w:rsidR="00C01521" w:rsidRPr="00BF21A3" w:rsidRDefault="00C01521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841" w:type="dxa"/>
          </w:tcPr>
          <w:p w:rsidR="00C01521" w:rsidRDefault="001310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C01521" w:rsidRDefault="00C01521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01521" w:rsidRDefault="0075795A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источники трудового права,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в источники. Знать участников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правоотн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>ошений: работник и работодатель, определять  их 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рава и обязанности.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 xml:space="preserve"> Усвоить 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орядок приема на работу.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составлять трудовой договор, выявлять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виды, порядок заключения и прекращения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>Определять р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абочее время и время отдыха.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>Пояснять понятие «с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верхурочная работа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A05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BF2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иды времени отдыха.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>Знать виды заработной платы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>Выявлять о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правового регулирования труда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 xml:space="preserve"> Выяснять порядок решения трудовых споров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FC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proofErr w:type="gramEnd"/>
            <w:r w:rsidR="00A05FC3">
              <w:rPr>
                <w:rFonts w:ascii="Times New Roman" w:hAnsi="Times New Roman" w:cs="Times New Roman"/>
                <w:sz w:val="24"/>
                <w:szCs w:val="24"/>
              </w:rPr>
              <w:t xml:space="preserve"> за что наступает д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исциплинарная ответственности.</w:t>
            </w:r>
          </w:p>
        </w:tc>
      </w:tr>
      <w:tr w:rsidR="00C01521" w:rsidTr="001449B2">
        <w:trPr>
          <w:trHeight w:val="180"/>
        </w:trPr>
        <w:tc>
          <w:tcPr>
            <w:tcW w:w="656" w:type="dxa"/>
          </w:tcPr>
          <w:p w:rsidR="00C01521" w:rsidRDefault="00BA2B2E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8" w:type="dxa"/>
          </w:tcPr>
          <w:p w:rsidR="00C01521" w:rsidRPr="00BF21A3" w:rsidRDefault="00C01521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841" w:type="dxa"/>
          </w:tcPr>
          <w:p w:rsidR="00C01521" w:rsidRDefault="001310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C01521" w:rsidRDefault="00C01521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01521" w:rsidRDefault="00A05FC3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и субъекты административного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м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регулирования.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ризнаки и виды административного правонарушения.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Выяснять причины наступления административной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A5A76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ветственность и административного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наказания.</w:t>
            </w:r>
          </w:p>
        </w:tc>
      </w:tr>
      <w:tr w:rsidR="00C01521" w:rsidTr="001449B2">
        <w:trPr>
          <w:trHeight w:val="225"/>
        </w:trPr>
        <w:tc>
          <w:tcPr>
            <w:tcW w:w="656" w:type="dxa"/>
          </w:tcPr>
          <w:p w:rsidR="00C01521" w:rsidRDefault="00BA2B2E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8" w:type="dxa"/>
          </w:tcPr>
          <w:p w:rsidR="00C01521" w:rsidRPr="00C01521" w:rsidRDefault="00C01521" w:rsidP="001449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Уголовное право</w:t>
            </w:r>
          </w:p>
        </w:tc>
        <w:tc>
          <w:tcPr>
            <w:tcW w:w="841" w:type="dxa"/>
          </w:tcPr>
          <w:p w:rsidR="00C01521" w:rsidRDefault="001310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C01521" w:rsidRDefault="00C01521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01521" w:rsidRDefault="002A5A76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ринципы и источники уголовного права.</w:t>
            </w:r>
            <w:proofErr w:type="gramStart"/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преступлений 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уголовного закона.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>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виды и состав преступления., уголовной ответственности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идов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наказаний в уголовном праве.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уголовной ответственности</w:t>
            </w:r>
            <w:r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источником, его комментировать.</w:t>
            </w:r>
          </w:p>
        </w:tc>
      </w:tr>
      <w:tr w:rsidR="00C01521" w:rsidTr="001449B2">
        <w:tc>
          <w:tcPr>
            <w:tcW w:w="656" w:type="dxa"/>
          </w:tcPr>
          <w:p w:rsidR="00B97570" w:rsidRDefault="00BA2B2E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F63009" w:rsidRPr="00131070" w:rsidRDefault="00F63009" w:rsidP="001449B2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судопроизводства</w:t>
            </w:r>
          </w:p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B97570" w:rsidRDefault="001310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97570" w:rsidRDefault="002A5A76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труктура судебной системы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д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емократические принципы судопроизводства.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функции конституционного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Верховного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систему</w:t>
            </w:r>
            <w:r w:rsidR="003D21BB" w:rsidRPr="00BF21A3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 правоохранительных органов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источниками, извлекать нужную информацию</w:t>
            </w:r>
            <w:r w:rsidR="00F73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521" w:rsidTr="001449B2">
        <w:tc>
          <w:tcPr>
            <w:tcW w:w="656" w:type="dxa"/>
          </w:tcPr>
          <w:p w:rsidR="00B97570" w:rsidRDefault="00BA2B2E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8" w:type="dxa"/>
          </w:tcPr>
          <w:p w:rsidR="00B97570" w:rsidRDefault="00131070" w:rsidP="00144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41" w:type="dxa"/>
          </w:tcPr>
          <w:p w:rsidR="00B97570" w:rsidRDefault="001310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B97570" w:rsidRDefault="00B97570" w:rsidP="00144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97570" w:rsidRDefault="00F738BB" w:rsidP="00144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систематизировать знания, решать правовые задачи, работать с источниками, работать с тестами</w:t>
            </w:r>
          </w:p>
        </w:tc>
      </w:tr>
    </w:tbl>
    <w:p w:rsidR="00F738BB" w:rsidRDefault="00F738BB" w:rsidP="00E70B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9B2" w:rsidRDefault="001449B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D6460" w:rsidRDefault="009D6460" w:rsidP="009D646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</w:t>
      </w:r>
    </w:p>
    <w:p w:rsidR="00E70B80" w:rsidRDefault="00564FCD" w:rsidP="00E70B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Нормы оценок знаний, </w:t>
      </w:r>
      <w:r w:rsidR="00E70B80">
        <w:rPr>
          <w:b/>
          <w:bCs/>
          <w:sz w:val="23"/>
          <w:szCs w:val="23"/>
        </w:rPr>
        <w:t xml:space="preserve">умений </w:t>
      </w:r>
      <w:r>
        <w:rPr>
          <w:b/>
          <w:bCs/>
          <w:sz w:val="23"/>
          <w:szCs w:val="23"/>
        </w:rPr>
        <w:t>и навыков учащихся</w:t>
      </w:r>
    </w:p>
    <w:p w:rsidR="00E70B80" w:rsidRDefault="00E70B80" w:rsidP="00E70B80">
      <w:pPr>
        <w:pStyle w:val="Default"/>
        <w:jc w:val="center"/>
        <w:rPr>
          <w:b/>
          <w:bCs/>
          <w:sz w:val="23"/>
          <w:szCs w:val="23"/>
        </w:rPr>
      </w:pPr>
    </w:p>
    <w:p w:rsidR="009A556E" w:rsidRDefault="00E70B80" w:rsidP="009A55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3"/>
          <w:szCs w:val="23"/>
        </w:rPr>
      </w:pPr>
      <w:r w:rsidRPr="00E70B80">
        <w:rPr>
          <w:rFonts w:ascii="Times New Roman" w:eastAsiaTheme="minorHAnsi" w:hAnsi="Times New Roman" w:cs="Times New Roman"/>
          <w:color w:val="000000"/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 Оцениваются: ответы на вопросы; участие в беседе, исправление ответов товарищей; умение использовать различные источники знаний - текст учебного пособия, текст документов, рассказ учителя, наглядный материал, юридические документы и материалы, информацию, почерпнутую на уроках по другим предметам; умение правильно анализировать явления окружающей жизни, применяя полученные знания о нормах морали и права</w:t>
      </w:r>
      <w:r w:rsidR="009A556E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E70B80" w:rsidRPr="00E70B80" w:rsidRDefault="00E70B80" w:rsidP="009A556E">
      <w:pPr>
        <w:pStyle w:val="Default"/>
        <w:spacing w:line="360" w:lineRule="auto"/>
        <w:ind w:firstLine="851"/>
      </w:pPr>
      <w:r w:rsidRPr="00E70B80">
        <w:rPr>
          <w:b/>
          <w:bCs/>
        </w:rPr>
        <w:t xml:space="preserve">Ответ оценивается отметкой «5», </w:t>
      </w:r>
      <w:r w:rsidRPr="00E70B80">
        <w:t xml:space="preserve">если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жизни. </w:t>
      </w:r>
    </w:p>
    <w:p w:rsidR="00E70B80" w:rsidRPr="00E70B80" w:rsidRDefault="00E70B80" w:rsidP="009A556E">
      <w:pPr>
        <w:pStyle w:val="Default"/>
        <w:spacing w:line="360" w:lineRule="auto"/>
        <w:ind w:firstLine="851"/>
      </w:pPr>
      <w:r w:rsidRPr="00E70B80">
        <w:rPr>
          <w:b/>
          <w:bCs/>
        </w:rPr>
        <w:t>Ответ оценивается отметкой «4»,</w:t>
      </w:r>
      <w:r w:rsidRPr="00E70B80">
        <w:t xml:space="preserve">если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неточности. </w:t>
      </w:r>
    </w:p>
    <w:p w:rsidR="00E70B80" w:rsidRPr="00E70B80" w:rsidRDefault="00E70B80" w:rsidP="009A556E">
      <w:pPr>
        <w:pStyle w:val="Default"/>
        <w:spacing w:line="360" w:lineRule="auto"/>
        <w:ind w:firstLine="851"/>
      </w:pPr>
      <w:r w:rsidRPr="00E70B80">
        <w:rPr>
          <w:b/>
          <w:bCs/>
        </w:rPr>
        <w:t xml:space="preserve">Ответ оценивается отметкой «3», </w:t>
      </w:r>
      <w:r w:rsidRPr="00E70B80">
        <w:t xml:space="preserve">если в усвоении материала имеются пробелы, он излагается </w:t>
      </w:r>
      <w:proofErr w:type="spellStart"/>
      <w:r w:rsidRPr="00E70B80">
        <w:t>несистематизированно</w:t>
      </w:r>
      <w:proofErr w:type="spellEnd"/>
      <w:r w:rsidRPr="00E70B80">
        <w:t xml:space="preserve">; отдельные умения недостаточно сформированы; выводы и обобщения аргументированы слабо, в них допускаются ошибки. </w:t>
      </w:r>
    </w:p>
    <w:p w:rsidR="00E70B80" w:rsidRPr="00E70B80" w:rsidRDefault="00E70B80" w:rsidP="009A556E">
      <w:pPr>
        <w:pStyle w:val="Default"/>
        <w:spacing w:line="360" w:lineRule="auto"/>
        <w:ind w:firstLine="851"/>
      </w:pPr>
      <w:r w:rsidRPr="00E70B80">
        <w:rPr>
          <w:b/>
          <w:bCs/>
        </w:rPr>
        <w:t xml:space="preserve">Ответ оценивается отметкой «2», </w:t>
      </w:r>
      <w:r w:rsidRPr="00E70B80">
        <w:t xml:space="preserve">— основное содержание материала не усвоено, выводов и обобщений нет </w:t>
      </w:r>
    </w:p>
    <w:p w:rsidR="00E70B80" w:rsidRDefault="00E70B80" w:rsidP="009A556E">
      <w:pPr>
        <w:pStyle w:val="Default"/>
        <w:spacing w:line="360" w:lineRule="auto"/>
        <w:ind w:firstLine="8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Критерии выставления отметок за письменные работы</w:t>
      </w:r>
    </w:p>
    <w:p w:rsidR="00E70B80" w:rsidRDefault="00E70B80" w:rsidP="009A556E">
      <w:pPr>
        <w:pStyle w:val="Default"/>
        <w:spacing w:line="360" w:lineRule="auto"/>
        <w:ind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Ответ оценивается отметкой «5», </w:t>
      </w:r>
      <w:r>
        <w:rPr>
          <w:sz w:val="23"/>
          <w:szCs w:val="23"/>
        </w:rPr>
        <w:t xml:space="preserve">если обучающийся выполнил работу без ошибок и недочетов, либо допустил не более одного недочета. </w:t>
      </w:r>
    </w:p>
    <w:p w:rsidR="00E70B80" w:rsidRDefault="00E70B80" w:rsidP="009A556E">
      <w:pPr>
        <w:pStyle w:val="Default"/>
        <w:spacing w:line="360" w:lineRule="auto"/>
        <w:ind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Ответ оценивается отметкой «4», </w:t>
      </w:r>
      <w:r>
        <w:rPr>
          <w:sz w:val="23"/>
          <w:szCs w:val="23"/>
        </w:rPr>
        <w:t xml:space="preserve">если обучающийся выполнил работу полностью, но допустил в ней не более одной негрубой ошибки и одного недочета, либо не более двух недочетов. </w:t>
      </w:r>
    </w:p>
    <w:p w:rsidR="00E70B80" w:rsidRDefault="00E70B80" w:rsidP="009A556E">
      <w:pPr>
        <w:pStyle w:val="Default"/>
        <w:spacing w:line="360" w:lineRule="auto"/>
        <w:ind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Ответ оценивается отметкой «3», </w:t>
      </w:r>
      <w:r>
        <w:rPr>
          <w:sz w:val="23"/>
          <w:szCs w:val="23"/>
        </w:rPr>
        <w:t xml:space="preserve">если обучающийся выполнил не менее половины работы, допустив при этом: </w:t>
      </w:r>
    </w:p>
    <w:p w:rsidR="00E70B80" w:rsidRDefault="00E70B80" w:rsidP="009A556E">
      <w:pPr>
        <w:pStyle w:val="Default"/>
        <w:numPr>
          <w:ilvl w:val="0"/>
          <w:numId w:val="23"/>
        </w:numPr>
        <w:spacing w:line="360" w:lineRule="auto"/>
        <w:ind w:left="1276" w:hanging="425"/>
        <w:rPr>
          <w:sz w:val="23"/>
          <w:szCs w:val="23"/>
        </w:rPr>
      </w:pPr>
      <w:r>
        <w:rPr>
          <w:sz w:val="23"/>
          <w:szCs w:val="23"/>
        </w:rPr>
        <w:t xml:space="preserve">не более двух грубых ошибок; </w:t>
      </w:r>
    </w:p>
    <w:p w:rsidR="00E70B80" w:rsidRDefault="00E70B80" w:rsidP="009A556E">
      <w:pPr>
        <w:pStyle w:val="Default"/>
        <w:numPr>
          <w:ilvl w:val="0"/>
          <w:numId w:val="23"/>
        </w:numPr>
        <w:spacing w:line="360" w:lineRule="auto"/>
        <w:ind w:left="1276" w:hanging="425"/>
        <w:rPr>
          <w:sz w:val="23"/>
          <w:szCs w:val="23"/>
        </w:rPr>
      </w:pPr>
      <w:r>
        <w:rPr>
          <w:sz w:val="23"/>
          <w:szCs w:val="23"/>
        </w:rPr>
        <w:t xml:space="preserve">либо не более одной грубой и одной негрубой ошибки и один недочет; </w:t>
      </w:r>
    </w:p>
    <w:p w:rsidR="00E70B80" w:rsidRDefault="00E70B80" w:rsidP="009A556E">
      <w:pPr>
        <w:pStyle w:val="Default"/>
        <w:numPr>
          <w:ilvl w:val="0"/>
          <w:numId w:val="23"/>
        </w:numPr>
        <w:spacing w:line="360" w:lineRule="auto"/>
        <w:ind w:left="1276" w:hanging="425"/>
        <w:rPr>
          <w:sz w:val="23"/>
          <w:szCs w:val="23"/>
        </w:rPr>
      </w:pPr>
      <w:r>
        <w:rPr>
          <w:sz w:val="23"/>
          <w:szCs w:val="23"/>
        </w:rPr>
        <w:t xml:space="preserve">либо три негрубые ошибки; </w:t>
      </w:r>
    </w:p>
    <w:p w:rsidR="00E70B80" w:rsidRDefault="00E70B80" w:rsidP="009A556E">
      <w:pPr>
        <w:pStyle w:val="Default"/>
        <w:numPr>
          <w:ilvl w:val="0"/>
          <w:numId w:val="23"/>
        </w:numPr>
        <w:spacing w:line="360" w:lineRule="auto"/>
        <w:ind w:left="1276" w:hanging="425"/>
        <w:rPr>
          <w:sz w:val="23"/>
          <w:szCs w:val="23"/>
        </w:rPr>
      </w:pPr>
      <w:r>
        <w:rPr>
          <w:sz w:val="23"/>
          <w:szCs w:val="23"/>
        </w:rPr>
        <w:t xml:space="preserve">либо одну негрубую ошибку и три недочета; </w:t>
      </w:r>
    </w:p>
    <w:p w:rsidR="00E70B80" w:rsidRDefault="00E70B80" w:rsidP="009A556E">
      <w:pPr>
        <w:pStyle w:val="Default"/>
        <w:numPr>
          <w:ilvl w:val="0"/>
          <w:numId w:val="23"/>
        </w:numPr>
        <w:spacing w:line="360" w:lineRule="auto"/>
        <w:ind w:left="1276" w:hanging="425"/>
        <w:rPr>
          <w:sz w:val="23"/>
          <w:szCs w:val="23"/>
        </w:rPr>
      </w:pPr>
      <w:r>
        <w:rPr>
          <w:sz w:val="23"/>
          <w:szCs w:val="23"/>
        </w:rPr>
        <w:t xml:space="preserve">либо четыре-пять недочетов. </w:t>
      </w:r>
    </w:p>
    <w:p w:rsidR="00E70B80" w:rsidRDefault="00E70B80" w:rsidP="009A556E">
      <w:pPr>
        <w:pStyle w:val="Default"/>
        <w:spacing w:line="360" w:lineRule="auto"/>
        <w:ind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>Ответ оценивается отметкой «2»</w:t>
      </w:r>
      <w:r>
        <w:rPr>
          <w:sz w:val="23"/>
          <w:szCs w:val="23"/>
        </w:rPr>
        <w:t xml:space="preserve">, если обучающийся: </w:t>
      </w:r>
    </w:p>
    <w:p w:rsidR="00E70B80" w:rsidRDefault="00E70B80" w:rsidP="009A556E">
      <w:pPr>
        <w:pStyle w:val="Default"/>
        <w:numPr>
          <w:ilvl w:val="1"/>
          <w:numId w:val="24"/>
        </w:numPr>
        <w:spacing w:line="360" w:lineRule="auto"/>
        <w:ind w:left="1276" w:hanging="425"/>
        <w:rPr>
          <w:sz w:val="23"/>
          <w:szCs w:val="23"/>
        </w:rPr>
      </w:pPr>
      <w:r>
        <w:rPr>
          <w:sz w:val="23"/>
          <w:szCs w:val="23"/>
        </w:rPr>
        <w:t xml:space="preserve">выполнил менее половины работы; </w:t>
      </w:r>
    </w:p>
    <w:p w:rsidR="00E70B80" w:rsidRDefault="00E70B80" w:rsidP="009A556E">
      <w:pPr>
        <w:pStyle w:val="Default"/>
        <w:numPr>
          <w:ilvl w:val="0"/>
          <w:numId w:val="24"/>
        </w:numPr>
        <w:spacing w:line="360" w:lineRule="auto"/>
        <w:ind w:left="1276" w:hanging="425"/>
        <w:rPr>
          <w:sz w:val="23"/>
          <w:szCs w:val="23"/>
        </w:rPr>
      </w:pPr>
      <w:r>
        <w:rPr>
          <w:sz w:val="23"/>
          <w:szCs w:val="23"/>
        </w:rPr>
        <w:t xml:space="preserve">либо допустил большее количество ошибок и недочетов, чем это допускается для отметки «удовлетворительно». </w:t>
      </w:r>
    </w:p>
    <w:p w:rsidR="00E70B80" w:rsidRDefault="00E70B80" w:rsidP="005B72B0">
      <w:pPr>
        <w:pStyle w:val="Default"/>
        <w:spacing w:line="360" w:lineRule="auto"/>
        <w:rPr>
          <w:sz w:val="23"/>
          <w:szCs w:val="23"/>
        </w:rPr>
      </w:pPr>
    </w:p>
    <w:p w:rsidR="00E70B80" w:rsidRDefault="00E70B80" w:rsidP="009A556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Критерии выставления отметок за тестовые работы</w:t>
      </w:r>
    </w:p>
    <w:p w:rsidR="005B72B0" w:rsidRDefault="005B72B0" w:rsidP="005B72B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Тематические тесты</w:t>
      </w:r>
    </w:p>
    <w:p w:rsidR="009A556E" w:rsidRDefault="009A556E" w:rsidP="005B72B0">
      <w:pPr>
        <w:pStyle w:val="Default"/>
        <w:spacing w:line="360" w:lineRule="auto"/>
        <w:rPr>
          <w:sz w:val="23"/>
          <w:szCs w:val="23"/>
        </w:rPr>
      </w:pPr>
    </w:p>
    <w:tbl>
      <w:tblPr>
        <w:tblW w:w="0" w:type="auto"/>
        <w:jc w:val="center"/>
        <w:tblInd w:w="12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638"/>
        <w:gridCol w:w="2749"/>
      </w:tblGrid>
      <w:tr w:rsidR="00E70B80" w:rsidTr="00C43B3F">
        <w:trPr>
          <w:trHeight w:val="15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5B72B0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 выполнения заданий </w:t>
            </w:r>
          </w:p>
        </w:tc>
      </w:tr>
      <w:tr w:rsidR="00E70B80" w:rsidTr="00C43B3F">
        <w:trPr>
          <w:trHeight w:val="22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C43B3F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90% и более</w:t>
            </w:r>
          </w:p>
        </w:tc>
      </w:tr>
      <w:tr w:rsidR="005B72B0" w:rsidTr="00C43B3F">
        <w:trPr>
          <w:trHeight w:val="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B0" w:rsidRDefault="005B72B0" w:rsidP="00C43B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5B72B0" w:rsidRDefault="005B72B0" w:rsidP="00C43B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single" w:sz="4" w:space="0" w:color="auto"/>
            </w:tcBorders>
          </w:tcPr>
          <w:p w:rsidR="005B72B0" w:rsidRDefault="005B72B0" w:rsidP="00C43B3F">
            <w:pPr>
              <w:pStyle w:val="Default"/>
              <w:rPr>
                <w:sz w:val="23"/>
                <w:szCs w:val="23"/>
              </w:rPr>
            </w:pPr>
          </w:p>
        </w:tc>
      </w:tr>
      <w:tr w:rsidR="00E70B80" w:rsidTr="00C43B3F">
        <w:trPr>
          <w:trHeight w:val="157"/>
          <w:jc w:val="center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75-89%% </w:t>
            </w:r>
          </w:p>
        </w:tc>
      </w:tr>
      <w:tr w:rsidR="00E70B80" w:rsidTr="00C43B3F">
        <w:trPr>
          <w:trHeight w:val="58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C43B3F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0" w:rsidRDefault="00C43B3F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51-74%%</w:t>
            </w:r>
          </w:p>
        </w:tc>
      </w:tr>
      <w:tr w:rsidR="00E70B80" w:rsidTr="00C43B3F">
        <w:trPr>
          <w:trHeight w:val="15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</w:p>
          <w:p w:rsidR="005B72B0" w:rsidRDefault="005B72B0" w:rsidP="00C43B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C43B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50% </w:t>
            </w:r>
          </w:p>
        </w:tc>
      </w:tr>
    </w:tbl>
    <w:tbl>
      <w:tblPr>
        <w:tblpPr w:leftFromText="180" w:rightFromText="180" w:vertAnchor="text" w:horzAnchor="page" w:tblpXSpec="center" w:tblpY="46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77"/>
        <w:gridCol w:w="2425"/>
      </w:tblGrid>
      <w:tr w:rsidR="00E70B80" w:rsidTr="00C43B3F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Итоговые тесты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0" w:rsidRDefault="005B72B0" w:rsidP="005B72B0">
            <w:pPr>
              <w:pStyle w:val="Default"/>
              <w:rPr>
                <w:sz w:val="23"/>
                <w:szCs w:val="23"/>
              </w:rPr>
            </w:pPr>
          </w:p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</w:p>
        </w:tc>
      </w:tr>
      <w:tr w:rsidR="005B72B0" w:rsidTr="00C43B3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0" w:rsidRDefault="005B72B0" w:rsidP="005B72B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B0" w:rsidRDefault="005B72B0" w:rsidP="005B7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0" w:rsidRDefault="005B72B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 выполнения заданий </w:t>
            </w:r>
          </w:p>
        </w:tc>
      </w:tr>
      <w:tr w:rsidR="00E70B80" w:rsidTr="00C43B3F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85 -100% </w:t>
            </w:r>
          </w:p>
        </w:tc>
      </w:tr>
      <w:tr w:rsidR="00E70B80" w:rsidTr="00C43B3F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70 - 84% </w:t>
            </w:r>
          </w:p>
        </w:tc>
      </w:tr>
      <w:tr w:rsidR="00E70B80" w:rsidTr="00C43B3F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51 - 69% </w:t>
            </w:r>
          </w:p>
        </w:tc>
      </w:tr>
      <w:tr w:rsidR="00E70B80" w:rsidTr="00C43B3F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0" w:rsidRDefault="00E70B80" w:rsidP="005B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50% </w:t>
            </w:r>
          </w:p>
        </w:tc>
      </w:tr>
    </w:tbl>
    <w:p w:rsidR="00E70B80" w:rsidRPr="00E70B80" w:rsidRDefault="00E70B80" w:rsidP="00E70B80">
      <w:pPr>
        <w:pStyle w:val="Default"/>
        <w:spacing w:line="360" w:lineRule="auto"/>
      </w:pPr>
    </w:p>
    <w:p w:rsidR="00E70B80" w:rsidRDefault="00E70B80" w:rsidP="00E70B80">
      <w:pPr>
        <w:pStyle w:val="Default"/>
        <w:rPr>
          <w:color w:val="auto"/>
        </w:rPr>
      </w:pPr>
    </w:p>
    <w:p w:rsidR="00C43B3F" w:rsidRDefault="00C43B3F" w:rsidP="00E70B80">
      <w:pPr>
        <w:pStyle w:val="Default"/>
        <w:rPr>
          <w:color w:val="auto"/>
        </w:rPr>
      </w:pPr>
    </w:p>
    <w:p w:rsidR="00C43B3F" w:rsidRDefault="00C43B3F" w:rsidP="00E70B80">
      <w:pPr>
        <w:pStyle w:val="Default"/>
        <w:rPr>
          <w:color w:val="auto"/>
        </w:rPr>
      </w:pPr>
    </w:p>
    <w:p w:rsidR="00C43B3F" w:rsidRDefault="00C43B3F" w:rsidP="00E70B80">
      <w:pPr>
        <w:pStyle w:val="Default"/>
        <w:rPr>
          <w:color w:val="auto"/>
        </w:rPr>
      </w:pPr>
    </w:p>
    <w:sectPr w:rsidR="00C43B3F" w:rsidSect="009D64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A12"/>
    <w:multiLevelType w:val="hybridMultilevel"/>
    <w:tmpl w:val="5F387800"/>
    <w:lvl w:ilvl="0" w:tplc="4CE68D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10923"/>
    <w:multiLevelType w:val="hybridMultilevel"/>
    <w:tmpl w:val="3104B7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5A6F0F"/>
    <w:multiLevelType w:val="hybridMultilevel"/>
    <w:tmpl w:val="DCDA33C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495B"/>
    <w:multiLevelType w:val="hybridMultilevel"/>
    <w:tmpl w:val="F47E12D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D90BE7"/>
    <w:multiLevelType w:val="hybridMultilevel"/>
    <w:tmpl w:val="A4F28AF0"/>
    <w:lvl w:ilvl="0" w:tplc="36BAE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083"/>
    <w:multiLevelType w:val="hybridMultilevel"/>
    <w:tmpl w:val="57E69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104F"/>
    <w:multiLevelType w:val="hybridMultilevel"/>
    <w:tmpl w:val="A6883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78E3"/>
    <w:multiLevelType w:val="hybridMultilevel"/>
    <w:tmpl w:val="F44A684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C02F75"/>
    <w:multiLevelType w:val="hybridMultilevel"/>
    <w:tmpl w:val="9676A9B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1DE3"/>
    <w:multiLevelType w:val="hybridMultilevel"/>
    <w:tmpl w:val="519E806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D7870"/>
    <w:multiLevelType w:val="hybridMultilevel"/>
    <w:tmpl w:val="46DAAD9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210866"/>
    <w:multiLevelType w:val="hybridMultilevel"/>
    <w:tmpl w:val="D35E6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264B4"/>
    <w:multiLevelType w:val="hybridMultilevel"/>
    <w:tmpl w:val="0D827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748DE"/>
    <w:multiLevelType w:val="hybridMultilevel"/>
    <w:tmpl w:val="7D6AE1A8"/>
    <w:lvl w:ilvl="0" w:tplc="812A8F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EA5C62"/>
    <w:multiLevelType w:val="hybridMultilevel"/>
    <w:tmpl w:val="ED8CD7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8B3300"/>
    <w:multiLevelType w:val="hybridMultilevel"/>
    <w:tmpl w:val="9D869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20EC1"/>
    <w:multiLevelType w:val="hybridMultilevel"/>
    <w:tmpl w:val="7F94E0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C05249"/>
    <w:multiLevelType w:val="hybridMultilevel"/>
    <w:tmpl w:val="150AA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458BD"/>
    <w:multiLevelType w:val="hybridMultilevel"/>
    <w:tmpl w:val="4524E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01A10"/>
    <w:multiLevelType w:val="hybridMultilevel"/>
    <w:tmpl w:val="26D6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3"/>
  </w:num>
  <w:num w:numId="5">
    <w:abstractNumId w:val="17"/>
  </w:num>
  <w:num w:numId="6">
    <w:abstractNumId w:val="6"/>
  </w:num>
  <w:num w:numId="7">
    <w:abstractNumId w:val="18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9"/>
  </w:num>
  <w:num w:numId="14">
    <w:abstractNumId w:val="21"/>
  </w:num>
  <w:num w:numId="15">
    <w:abstractNumId w:val="10"/>
  </w:num>
  <w:num w:numId="16">
    <w:abstractNumId w:val="0"/>
  </w:num>
  <w:num w:numId="17">
    <w:abstractNumId w:val="5"/>
  </w:num>
  <w:num w:numId="18">
    <w:abstractNumId w:val="3"/>
  </w:num>
  <w:num w:numId="19">
    <w:abstractNumId w:val="11"/>
  </w:num>
  <w:num w:numId="20">
    <w:abstractNumId w:val="8"/>
  </w:num>
  <w:num w:numId="21">
    <w:abstractNumId w:val="16"/>
  </w:num>
  <w:num w:numId="22">
    <w:abstractNumId w:val="1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68"/>
    <w:rsid w:val="000167EC"/>
    <w:rsid w:val="00074E68"/>
    <w:rsid w:val="00131070"/>
    <w:rsid w:val="001414A5"/>
    <w:rsid w:val="001449B2"/>
    <w:rsid w:val="00163F4F"/>
    <w:rsid w:val="00183647"/>
    <w:rsid w:val="00207157"/>
    <w:rsid w:val="00293BC0"/>
    <w:rsid w:val="002A5A76"/>
    <w:rsid w:val="003B6E26"/>
    <w:rsid w:val="003D21BB"/>
    <w:rsid w:val="004776B7"/>
    <w:rsid w:val="004D60B0"/>
    <w:rsid w:val="00562552"/>
    <w:rsid w:val="00564FCD"/>
    <w:rsid w:val="005B72B0"/>
    <w:rsid w:val="005C5066"/>
    <w:rsid w:val="005C507D"/>
    <w:rsid w:val="00721129"/>
    <w:rsid w:val="0075795A"/>
    <w:rsid w:val="00791C7F"/>
    <w:rsid w:val="007E3193"/>
    <w:rsid w:val="007F6460"/>
    <w:rsid w:val="00884211"/>
    <w:rsid w:val="008B182B"/>
    <w:rsid w:val="008C4B07"/>
    <w:rsid w:val="008C7421"/>
    <w:rsid w:val="008E67AA"/>
    <w:rsid w:val="00901017"/>
    <w:rsid w:val="009A556E"/>
    <w:rsid w:val="009C7880"/>
    <w:rsid w:val="009D6460"/>
    <w:rsid w:val="00A05FC3"/>
    <w:rsid w:val="00A450D7"/>
    <w:rsid w:val="00A6115C"/>
    <w:rsid w:val="00A71632"/>
    <w:rsid w:val="00AE0E08"/>
    <w:rsid w:val="00B12E05"/>
    <w:rsid w:val="00B55AAE"/>
    <w:rsid w:val="00B97570"/>
    <w:rsid w:val="00BA2B2E"/>
    <w:rsid w:val="00BA3F9F"/>
    <w:rsid w:val="00BC1E07"/>
    <w:rsid w:val="00BF21A3"/>
    <w:rsid w:val="00BF2F62"/>
    <w:rsid w:val="00C01521"/>
    <w:rsid w:val="00C05ACC"/>
    <w:rsid w:val="00C43B3F"/>
    <w:rsid w:val="00C9139B"/>
    <w:rsid w:val="00D51DB4"/>
    <w:rsid w:val="00D777BA"/>
    <w:rsid w:val="00DE2F9D"/>
    <w:rsid w:val="00E360D6"/>
    <w:rsid w:val="00E70B80"/>
    <w:rsid w:val="00ED36D6"/>
    <w:rsid w:val="00EE2EFC"/>
    <w:rsid w:val="00F1444F"/>
    <w:rsid w:val="00F47ACD"/>
    <w:rsid w:val="00F63009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BC0"/>
    <w:rPr>
      <w:rFonts w:ascii="Calibri" w:eastAsia="Times New Roman" w:hAnsi="Calibri" w:cs="Calibri"/>
    </w:rPr>
  </w:style>
  <w:style w:type="paragraph" w:styleId="3">
    <w:name w:val="heading 3"/>
    <w:basedOn w:val="a0"/>
    <w:next w:val="a0"/>
    <w:link w:val="30"/>
    <w:uiPriority w:val="9"/>
    <w:qFormat/>
    <w:rsid w:val="000167E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1A3"/>
    <w:pPr>
      <w:ind w:left="720"/>
      <w:contextualSpacing/>
    </w:pPr>
  </w:style>
  <w:style w:type="table" w:styleId="a5">
    <w:name w:val="Table Grid"/>
    <w:basedOn w:val="a2"/>
    <w:uiPriority w:val="59"/>
    <w:rsid w:val="00B9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F63009"/>
    <w:rPr>
      <w:b/>
      <w:bCs/>
    </w:rPr>
  </w:style>
  <w:style w:type="paragraph" w:customStyle="1" w:styleId="Default">
    <w:name w:val="Default"/>
    <w:rsid w:val="00E70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8C4B07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8C4B0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167EC"/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A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611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BC0"/>
    <w:rPr>
      <w:rFonts w:ascii="Calibri" w:eastAsia="Times New Roman" w:hAnsi="Calibri" w:cs="Calibri"/>
    </w:rPr>
  </w:style>
  <w:style w:type="paragraph" w:styleId="3">
    <w:name w:val="heading 3"/>
    <w:basedOn w:val="a0"/>
    <w:next w:val="a0"/>
    <w:link w:val="30"/>
    <w:uiPriority w:val="9"/>
    <w:qFormat/>
    <w:rsid w:val="000167E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1A3"/>
    <w:pPr>
      <w:ind w:left="720"/>
      <w:contextualSpacing/>
    </w:pPr>
  </w:style>
  <w:style w:type="table" w:styleId="a5">
    <w:name w:val="Table Grid"/>
    <w:basedOn w:val="a2"/>
    <w:uiPriority w:val="59"/>
    <w:rsid w:val="00B9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F63009"/>
    <w:rPr>
      <w:b/>
      <w:bCs/>
    </w:rPr>
  </w:style>
  <w:style w:type="paragraph" w:customStyle="1" w:styleId="Default">
    <w:name w:val="Default"/>
    <w:rsid w:val="00E70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8C4B07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8C4B0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167EC"/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A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611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7F67-F434-4302-8C98-66E1AD59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12</cp:revision>
  <cp:lastPrinted>2018-06-09T15:15:00Z</cp:lastPrinted>
  <dcterms:created xsi:type="dcterms:W3CDTF">2018-06-09T15:15:00Z</dcterms:created>
  <dcterms:modified xsi:type="dcterms:W3CDTF">2019-07-25T09:41:00Z</dcterms:modified>
</cp:coreProperties>
</file>